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D0182" w14:textId="6B21B34A" w:rsidR="002A7AF9" w:rsidRPr="009A477D" w:rsidRDefault="002E2FDD" w:rsidP="002A7AF9">
      <w:pPr>
        <w:pStyle w:val="PortadaSubtitulo"/>
        <w:jc w:val="left"/>
        <w:rPr>
          <w:lang w:val="es-ES"/>
        </w:rPr>
      </w:pPr>
      <w:bookmarkStart w:id="0" w:name="_Toc472941121"/>
      <w:bookmarkStart w:id="1" w:name="_Toc478642917"/>
      <w:bookmarkStart w:id="2" w:name="_GoBack"/>
      <w:bookmarkEnd w:id="2"/>
      <w:r>
        <w:rPr>
          <w:noProof/>
          <w:lang w:val="es-ES"/>
        </w:rPr>
        <w:drawing>
          <wp:anchor distT="0" distB="0" distL="114300" distR="114300" simplePos="0" relativeHeight="251658240" behindDoc="0" locked="0" layoutInCell="1" allowOverlap="1" wp14:anchorId="4A0D89F1" wp14:editId="526C0F6C">
            <wp:simplePos x="0" y="0"/>
            <wp:positionH relativeFrom="page">
              <wp:posOffset>-191879</wp:posOffset>
            </wp:positionH>
            <wp:positionV relativeFrom="paragraph">
              <wp:posOffset>-1619885</wp:posOffset>
            </wp:positionV>
            <wp:extent cx="7743600" cy="1085760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almacenamiento en los equipos de trabajo.jpg"/>
                    <pic:cNvPicPr/>
                  </pic:nvPicPr>
                  <pic:blipFill>
                    <a:blip r:embed="rId8">
                      <a:extLst>
                        <a:ext uri="{28A0092B-C50C-407E-A947-70E740481C1C}">
                          <a14:useLocalDpi xmlns:a14="http://schemas.microsoft.com/office/drawing/2010/main" val="0"/>
                        </a:ext>
                      </a:extLst>
                    </a:blip>
                    <a:stretch>
                      <a:fillRect/>
                    </a:stretch>
                  </pic:blipFill>
                  <pic:spPr>
                    <a:xfrm>
                      <a:off x="0" y="0"/>
                      <a:ext cx="7743600" cy="10857600"/>
                    </a:xfrm>
                    <a:prstGeom prst="rect">
                      <a:avLst/>
                    </a:prstGeom>
                  </pic:spPr>
                </pic:pic>
              </a:graphicData>
            </a:graphic>
            <wp14:sizeRelH relativeFrom="page">
              <wp14:pctWidth>0</wp14:pctWidth>
            </wp14:sizeRelH>
            <wp14:sizeRelV relativeFrom="page">
              <wp14:pctHeight>0</wp14:pctHeight>
            </wp14:sizeRelV>
          </wp:anchor>
        </w:drawing>
      </w:r>
    </w:p>
    <w:p w14:paraId="0AFFA901" w14:textId="77777777" w:rsidR="002A7AF9" w:rsidRPr="005434AD" w:rsidRDefault="002A7AF9" w:rsidP="002A7AF9">
      <w:pPr>
        <w:sectPr w:rsidR="002A7AF9" w:rsidRPr="005434AD" w:rsidSect="00724DC5">
          <w:headerReference w:type="default" r:id="rId9"/>
          <w:footerReference w:type="default" r:id="rId10"/>
          <w:headerReference w:type="first" r:id="rId11"/>
          <w:footerReference w:type="first" r:id="rId12"/>
          <w:pgSz w:w="11906" w:h="16838" w:code="9"/>
          <w:pgMar w:top="2552" w:right="1418" w:bottom="851" w:left="1701" w:header="709" w:footer="454" w:gutter="0"/>
          <w:cols w:space="708"/>
          <w:titlePg/>
          <w:docGrid w:linePitch="360"/>
        </w:sectPr>
      </w:pPr>
    </w:p>
    <w:p w14:paraId="0D033780" w14:textId="77777777" w:rsidR="002A7AF9" w:rsidRDefault="002A7AF9" w:rsidP="002A7AF9">
      <w:pPr>
        <w:pStyle w:val="Indice"/>
      </w:pPr>
      <w:bookmarkStart w:id="3" w:name="_Toc408386624"/>
      <w:bookmarkStart w:id="4" w:name="_Toc410031779"/>
      <w:bookmarkStart w:id="5" w:name="_Toc410845007"/>
      <w:r w:rsidRPr="00757200">
        <w:lastRenderedPageBreak/>
        <w:t>ÍNDICE</w:t>
      </w:r>
      <w:bookmarkEnd w:id="3"/>
      <w:bookmarkEnd w:id="4"/>
    </w:p>
    <w:p w14:paraId="4BEC6CF3" w14:textId="77777777" w:rsidR="00724DC5" w:rsidRDefault="002A7AF9">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8453" w:history="1">
        <w:r w:rsidR="00724DC5" w:rsidRPr="005B3A05">
          <w:rPr>
            <w:rStyle w:val="Hipervnculo"/>
            <w:noProof/>
            <w:lang w:val="es-ES"/>
          </w:rPr>
          <w:t>1. Almacenamiento en los equipos de trabajo</w:t>
        </w:r>
        <w:r w:rsidR="00724DC5">
          <w:rPr>
            <w:noProof/>
            <w:webHidden/>
          </w:rPr>
          <w:tab/>
        </w:r>
        <w:r w:rsidR="00724DC5">
          <w:rPr>
            <w:noProof/>
            <w:webHidden/>
          </w:rPr>
          <w:fldChar w:fldCharType="begin"/>
        </w:r>
        <w:r w:rsidR="00724DC5">
          <w:rPr>
            <w:noProof/>
            <w:webHidden/>
          </w:rPr>
          <w:instrText xml:space="preserve"> PAGEREF _Toc480468453 \h </w:instrText>
        </w:r>
        <w:r w:rsidR="00724DC5">
          <w:rPr>
            <w:noProof/>
            <w:webHidden/>
          </w:rPr>
        </w:r>
        <w:r w:rsidR="00724DC5">
          <w:rPr>
            <w:noProof/>
            <w:webHidden/>
          </w:rPr>
          <w:fldChar w:fldCharType="separate"/>
        </w:r>
        <w:r w:rsidR="008C110B">
          <w:rPr>
            <w:noProof/>
            <w:webHidden/>
          </w:rPr>
          <w:t>3</w:t>
        </w:r>
        <w:r w:rsidR="00724DC5">
          <w:rPr>
            <w:noProof/>
            <w:webHidden/>
          </w:rPr>
          <w:fldChar w:fldCharType="end"/>
        </w:r>
      </w:hyperlink>
    </w:p>
    <w:p w14:paraId="481C88F5" w14:textId="77777777" w:rsidR="00724DC5" w:rsidRDefault="003A24F1">
      <w:pPr>
        <w:pStyle w:val="TDC2"/>
        <w:rPr>
          <w:rFonts w:eastAsiaTheme="minorEastAsia" w:cstheme="minorBidi"/>
          <w:noProof/>
          <w:sz w:val="22"/>
          <w:szCs w:val="22"/>
          <w:lang w:val="es-ES"/>
        </w:rPr>
      </w:pPr>
      <w:hyperlink w:anchor="_Toc480468454" w:history="1">
        <w:r w:rsidR="00724DC5" w:rsidRPr="005B3A05">
          <w:rPr>
            <w:rStyle w:val="Hipervnculo"/>
            <w:noProof/>
          </w:rPr>
          <w:t>1.1. Antecedentes</w:t>
        </w:r>
        <w:r w:rsidR="00724DC5">
          <w:rPr>
            <w:noProof/>
            <w:webHidden/>
          </w:rPr>
          <w:tab/>
        </w:r>
        <w:r w:rsidR="00724DC5">
          <w:rPr>
            <w:noProof/>
            <w:webHidden/>
          </w:rPr>
          <w:fldChar w:fldCharType="begin"/>
        </w:r>
        <w:r w:rsidR="00724DC5">
          <w:rPr>
            <w:noProof/>
            <w:webHidden/>
          </w:rPr>
          <w:instrText xml:space="preserve"> PAGEREF _Toc480468454 \h </w:instrText>
        </w:r>
        <w:r w:rsidR="00724DC5">
          <w:rPr>
            <w:noProof/>
            <w:webHidden/>
          </w:rPr>
        </w:r>
        <w:r w:rsidR="00724DC5">
          <w:rPr>
            <w:noProof/>
            <w:webHidden/>
          </w:rPr>
          <w:fldChar w:fldCharType="separate"/>
        </w:r>
        <w:r w:rsidR="008C110B">
          <w:rPr>
            <w:noProof/>
            <w:webHidden/>
          </w:rPr>
          <w:t>3</w:t>
        </w:r>
        <w:r w:rsidR="00724DC5">
          <w:rPr>
            <w:noProof/>
            <w:webHidden/>
          </w:rPr>
          <w:fldChar w:fldCharType="end"/>
        </w:r>
      </w:hyperlink>
    </w:p>
    <w:p w14:paraId="09BF0150" w14:textId="77777777" w:rsidR="00724DC5" w:rsidRDefault="003A24F1">
      <w:pPr>
        <w:pStyle w:val="TDC2"/>
        <w:rPr>
          <w:rFonts w:eastAsiaTheme="minorEastAsia" w:cstheme="minorBidi"/>
          <w:noProof/>
          <w:sz w:val="22"/>
          <w:szCs w:val="22"/>
          <w:lang w:val="es-ES"/>
        </w:rPr>
      </w:pPr>
      <w:hyperlink w:anchor="_Toc480468455" w:history="1">
        <w:r w:rsidR="00724DC5" w:rsidRPr="005B3A05">
          <w:rPr>
            <w:rStyle w:val="Hipervnculo"/>
            <w:noProof/>
          </w:rPr>
          <w:t>1.2. Objetivos</w:t>
        </w:r>
        <w:r w:rsidR="00724DC5">
          <w:rPr>
            <w:noProof/>
            <w:webHidden/>
          </w:rPr>
          <w:tab/>
        </w:r>
        <w:r w:rsidR="00724DC5">
          <w:rPr>
            <w:noProof/>
            <w:webHidden/>
          </w:rPr>
          <w:fldChar w:fldCharType="begin"/>
        </w:r>
        <w:r w:rsidR="00724DC5">
          <w:rPr>
            <w:noProof/>
            <w:webHidden/>
          </w:rPr>
          <w:instrText xml:space="preserve"> PAGEREF _Toc480468455 \h </w:instrText>
        </w:r>
        <w:r w:rsidR="00724DC5">
          <w:rPr>
            <w:noProof/>
            <w:webHidden/>
          </w:rPr>
        </w:r>
        <w:r w:rsidR="00724DC5">
          <w:rPr>
            <w:noProof/>
            <w:webHidden/>
          </w:rPr>
          <w:fldChar w:fldCharType="separate"/>
        </w:r>
        <w:r w:rsidR="008C110B">
          <w:rPr>
            <w:noProof/>
            <w:webHidden/>
          </w:rPr>
          <w:t>3</w:t>
        </w:r>
        <w:r w:rsidR="00724DC5">
          <w:rPr>
            <w:noProof/>
            <w:webHidden/>
          </w:rPr>
          <w:fldChar w:fldCharType="end"/>
        </w:r>
      </w:hyperlink>
    </w:p>
    <w:p w14:paraId="7FA21986" w14:textId="77777777" w:rsidR="00724DC5" w:rsidRDefault="003A24F1">
      <w:pPr>
        <w:pStyle w:val="TDC2"/>
        <w:rPr>
          <w:rFonts w:eastAsiaTheme="minorEastAsia" w:cstheme="minorBidi"/>
          <w:noProof/>
          <w:sz w:val="22"/>
          <w:szCs w:val="22"/>
          <w:lang w:val="es-ES"/>
        </w:rPr>
      </w:pPr>
      <w:hyperlink w:anchor="_Toc480468456" w:history="1">
        <w:r w:rsidR="00724DC5" w:rsidRPr="005B3A05">
          <w:rPr>
            <w:rStyle w:val="Hipervnculo"/>
            <w:noProof/>
          </w:rPr>
          <w:t>1.3. Checklist</w:t>
        </w:r>
        <w:r w:rsidR="00724DC5">
          <w:rPr>
            <w:noProof/>
            <w:webHidden/>
          </w:rPr>
          <w:tab/>
        </w:r>
        <w:r w:rsidR="00724DC5">
          <w:rPr>
            <w:noProof/>
            <w:webHidden/>
          </w:rPr>
          <w:fldChar w:fldCharType="begin"/>
        </w:r>
        <w:r w:rsidR="00724DC5">
          <w:rPr>
            <w:noProof/>
            <w:webHidden/>
          </w:rPr>
          <w:instrText xml:space="preserve"> PAGEREF _Toc480468456 \h </w:instrText>
        </w:r>
        <w:r w:rsidR="00724DC5">
          <w:rPr>
            <w:noProof/>
            <w:webHidden/>
          </w:rPr>
        </w:r>
        <w:r w:rsidR="00724DC5">
          <w:rPr>
            <w:noProof/>
            <w:webHidden/>
          </w:rPr>
          <w:fldChar w:fldCharType="separate"/>
        </w:r>
        <w:r w:rsidR="008C110B">
          <w:rPr>
            <w:noProof/>
            <w:webHidden/>
          </w:rPr>
          <w:t>4</w:t>
        </w:r>
        <w:r w:rsidR="00724DC5">
          <w:rPr>
            <w:noProof/>
            <w:webHidden/>
          </w:rPr>
          <w:fldChar w:fldCharType="end"/>
        </w:r>
      </w:hyperlink>
    </w:p>
    <w:p w14:paraId="08BA241E" w14:textId="77777777" w:rsidR="00724DC5" w:rsidRDefault="003A24F1">
      <w:pPr>
        <w:pStyle w:val="TDC2"/>
        <w:rPr>
          <w:rFonts w:eastAsiaTheme="minorEastAsia" w:cstheme="minorBidi"/>
          <w:noProof/>
          <w:sz w:val="22"/>
          <w:szCs w:val="22"/>
          <w:lang w:val="es-ES"/>
        </w:rPr>
      </w:pPr>
      <w:hyperlink w:anchor="_Toc480468457" w:history="1">
        <w:r w:rsidR="00724DC5" w:rsidRPr="005B3A05">
          <w:rPr>
            <w:rStyle w:val="Hipervnculo"/>
            <w:noProof/>
          </w:rPr>
          <w:t>1.4. Puntos clave</w:t>
        </w:r>
        <w:r w:rsidR="00724DC5">
          <w:rPr>
            <w:noProof/>
            <w:webHidden/>
          </w:rPr>
          <w:tab/>
        </w:r>
        <w:r w:rsidR="00724DC5">
          <w:rPr>
            <w:noProof/>
            <w:webHidden/>
          </w:rPr>
          <w:fldChar w:fldCharType="begin"/>
        </w:r>
        <w:r w:rsidR="00724DC5">
          <w:rPr>
            <w:noProof/>
            <w:webHidden/>
          </w:rPr>
          <w:instrText xml:space="preserve"> PAGEREF _Toc480468457 \h </w:instrText>
        </w:r>
        <w:r w:rsidR="00724DC5">
          <w:rPr>
            <w:noProof/>
            <w:webHidden/>
          </w:rPr>
        </w:r>
        <w:r w:rsidR="00724DC5">
          <w:rPr>
            <w:noProof/>
            <w:webHidden/>
          </w:rPr>
          <w:fldChar w:fldCharType="separate"/>
        </w:r>
        <w:r w:rsidR="008C110B">
          <w:rPr>
            <w:noProof/>
            <w:webHidden/>
          </w:rPr>
          <w:t>5</w:t>
        </w:r>
        <w:r w:rsidR="00724DC5">
          <w:rPr>
            <w:noProof/>
            <w:webHidden/>
          </w:rPr>
          <w:fldChar w:fldCharType="end"/>
        </w:r>
      </w:hyperlink>
    </w:p>
    <w:p w14:paraId="68083EE1" w14:textId="77777777" w:rsidR="00724DC5" w:rsidRDefault="003A24F1">
      <w:pPr>
        <w:pStyle w:val="TDC1"/>
        <w:rPr>
          <w:rFonts w:eastAsiaTheme="minorEastAsia" w:cstheme="minorBidi"/>
          <w:b w:val="0"/>
          <w:noProof/>
          <w:sz w:val="22"/>
          <w:szCs w:val="22"/>
          <w:lang w:val="es-ES"/>
        </w:rPr>
      </w:pPr>
      <w:hyperlink w:anchor="_Toc480468458" w:history="1">
        <w:r w:rsidR="00724DC5" w:rsidRPr="005B3A05">
          <w:rPr>
            <w:rStyle w:val="Hipervnculo"/>
            <w:noProof/>
          </w:rPr>
          <w:t>2. Referencias</w:t>
        </w:r>
        <w:r w:rsidR="00724DC5">
          <w:rPr>
            <w:noProof/>
            <w:webHidden/>
          </w:rPr>
          <w:tab/>
        </w:r>
        <w:r w:rsidR="00724DC5">
          <w:rPr>
            <w:noProof/>
            <w:webHidden/>
          </w:rPr>
          <w:fldChar w:fldCharType="begin"/>
        </w:r>
        <w:r w:rsidR="00724DC5">
          <w:rPr>
            <w:noProof/>
            <w:webHidden/>
          </w:rPr>
          <w:instrText xml:space="preserve"> PAGEREF _Toc480468458 \h </w:instrText>
        </w:r>
        <w:r w:rsidR="00724DC5">
          <w:rPr>
            <w:noProof/>
            <w:webHidden/>
          </w:rPr>
        </w:r>
        <w:r w:rsidR="00724DC5">
          <w:rPr>
            <w:noProof/>
            <w:webHidden/>
          </w:rPr>
          <w:fldChar w:fldCharType="separate"/>
        </w:r>
        <w:r w:rsidR="008C110B">
          <w:rPr>
            <w:noProof/>
            <w:webHidden/>
          </w:rPr>
          <w:t>6</w:t>
        </w:r>
        <w:r w:rsidR="00724DC5">
          <w:rPr>
            <w:noProof/>
            <w:webHidden/>
          </w:rPr>
          <w:fldChar w:fldCharType="end"/>
        </w:r>
      </w:hyperlink>
    </w:p>
    <w:p w14:paraId="0A187B95" w14:textId="77777777" w:rsidR="002A7AF9" w:rsidRDefault="002A7AF9" w:rsidP="002A7AF9">
      <w:r>
        <w:fldChar w:fldCharType="end"/>
      </w:r>
      <w:bookmarkStart w:id="6" w:name="_Toc410845010"/>
      <w:bookmarkEnd w:id="5"/>
    </w:p>
    <w:p w14:paraId="6849B99A" w14:textId="77777777" w:rsidR="002A7AF9" w:rsidRDefault="002A7AF9" w:rsidP="002A7AF9">
      <w:pPr>
        <w:spacing w:after="0" w:line="240" w:lineRule="auto"/>
        <w:jc w:val="left"/>
      </w:pPr>
      <w:r>
        <w:br w:type="page"/>
      </w:r>
    </w:p>
    <w:p w14:paraId="6F6224CE" w14:textId="715DD4CC" w:rsidR="002A7AF9" w:rsidRPr="00210E91" w:rsidRDefault="003A6E24" w:rsidP="002A7AF9">
      <w:pPr>
        <w:pStyle w:val="Ttulo1"/>
        <w:rPr>
          <w:lang w:val="es-ES"/>
        </w:rPr>
      </w:pPr>
      <w:bookmarkStart w:id="7" w:name="_Toc480468453"/>
      <w:r>
        <w:rPr>
          <w:lang w:val="es-ES"/>
        </w:rPr>
        <w:lastRenderedPageBreak/>
        <w:t>A</w:t>
      </w:r>
      <w:r w:rsidR="002A7AF9" w:rsidRPr="00210E91">
        <w:rPr>
          <w:lang w:val="es-ES"/>
        </w:rPr>
        <w:t>lmacenamiento en los equipos de trabajo</w:t>
      </w:r>
      <w:bookmarkEnd w:id="7"/>
    </w:p>
    <w:p w14:paraId="232AE734" w14:textId="77777777" w:rsidR="002A7AF9" w:rsidRDefault="002A7AF9" w:rsidP="002A7AF9">
      <w:pPr>
        <w:pStyle w:val="Ttulo2"/>
      </w:pPr>
      <w:bookmarkStart w:id="8" w:name="_Toc480468454"/>
      <w:r>
        <w:t>Antecedentes</w:t>
      </w:r>
      <w:bookmarkEnd w:id="6"/>
      <w:bookmarkEnd w:id="8"/>
    </w:p>
    <w:p w14:paraId="7DB0723A" w14:textId="45CD4BF8" w:rsidR="0050454B" w:rsidRDefault="002A7AF9" w:rsidP="002A7AF9">
      <w:r>
        <w:t xml:space="preserve">En el puesto de trabajo los empleados utilizan como herramienta equipos informáticos: ordenadores, tabletas, teléfonos móviles, etc. También generan y transmiten información necesaria para el desempeño de sus funciones. Esta información a veces se almacena de manera local en los discos duros de estos equipos, por lo que surge la necesidad de disponer de una política que regule cómo hacerlo de forma segura. </w:t>
      </w:r>
      <w:r w:rsidR="0050454B">
        <w:rPr>
          <w:rFonts w:eastAsia="Calibri"/>
        </w:rPr>
        <w:t>Igualmente deben regularse en forma de políticas el almacenamiento en dispositivos extraíbles [</w:t>
      </w:r>
      <w:hyperlink w:anchor="Referencias" w:history="1">
        <w:r w:rsidR="0050454B" w:rsidRPr="001F6C9A">
          <w:rPr>
            <w:rStyle w:val="Hipervnculo"/>
            <w:rFonts w:eastAsia="Calibri"/>
            <w:u w:val="none"/>
          </w:rPr>
          <w:t>1</w:t>
        </w:r>
      </w:hyperlink>
      <w:r w:rsidR="0050454B">
        <w:rPr>
          <w:rFonts w:eastAsia="Calibri"/>
        </w:rPr>
        <w:t>]</w:t>
      </w:r>
      <w:r w:rsidR="003B411B">
        <w:rPr>
          <w:rFonts w:eastAsia="Calibri"/>
        </w:rPr>
        <w:t>, en la nube [</w:t>
      </w:r>
      <w:hyperlink w:anchor="Referencias" w:history="1">
        <w:r w:rsidR="003B411B" w:rsidRPr="001F6C9A">
          <w:rPr>
            <w:rStyle w:val="Hipervnculo"/>
            <w:rFonts w:eastAsia="Calibri"/>
            <w:u w:val="none"/>
          </w:rPr>
          <w:t>9</w:t>
        </w:r>
      </w:hyperlink>
      <w:r w:rsidR="003B411B">
        <w:rPr>
          <w:rFonts w:eastAsia="Calibri"/>
        </w:rPr>
        <w:t>]</w:t>
      </w:r>
      <w:r w:rsidR="0050454B">
        <w:rPr>
          <w:rFonts w:eastAsia="Calibri"/>
        </w:rPr>
        <w:t xml:space="preserve"> y en la red corporativa [</w:t>
      </w:r>
      <w:hyperlink w:anchor="Referencias" w:history="1">
        <w:r w:rsidR="0050454B" w:rsidRPr="001F6C9A">
          <w:rPr>
            <w:rStyle w:val="Hipervnculo"/>
            <w:rFonts w:eastAsia="Calibri"/>
            <w:u w:val="none"/>
          </w:rPr>
          <w:t>7</w:t>
        </w:r>
      </w:hyperlink>
      <w:r w:rsidR="0050454B">
        <w:rPr>
          <w:rFonts w:eastAsia="Calibri"/>
        </w:rPr>
        <w:t>].</w:t>
      </w:r>
    </w:p>
    <w:p w14:paraId="1EFF46E0" w14:textId="310B5A6A" w:rsidR="002A7AF9" w:rsidRDefault="002A7AF9" w:rsidP="002A7AF9">
      <w:r>
        <w:t xml:space="preserve">La empresa dispondrá de una </w:t>
      </w:r>
      <w:r w:rsidR="00682192">
        <w:t xml:space="preserve">Política de </w:t>
      </w:r>
      <w:r>
        <w:t>clasificación de la información</w:t>
      </w:r>
      <w:r w:rsidR="0050454B">
        <w:t xml:space="preserve"> </w:t>
      </w:r>
      <w:r w:rsidR="00682192">
        <w:t>[</w:t>
      </w:r>
      <w:hyperlink w:anchor="Referencias" w:history="1">
        <w:r w:rsidR="00682192" w:rsidRPr="001F6C9A">
          <w:rPr>
            <w:rStyle w:val="Hipervnculo"/>
            <w:u w:val="none"/>
          </w:rPr>
          <w:t>8</w:t>
        </w:r>
      </w:hyperlink>
      <w:r w:rsidR="00682192">
        <w:t>]</w:t>
      </w:r>
      <w:r>
        <w:t xml:space="preserve">. Junto con esta clasificación se elaborará una </w:t>
      </w:r>
      <w:r w:rsidR="00682192">
        <w:t>normativa</w:t>
      </w:r>
      <w:r>
        <w:t xml:space="preserve"> para</w:t>
      </w:r>
      <w:r w:rsidR="0050454B">
        <w:t xml:space="preserve"> </w:t>
      </w:r>
      <w:r>
        <w:t>el tratamiento de la información crítica y sensible (</w:t>
      </w:r>
      <w:r w:rsidR="00682192">
        <w:t xml:space="preserve">según </w:t>
      </w:r>
      <w:r w:rsidR="00EC04D3">
        <w:t>el</w:t>
      </w:r>
      <w:r w:rsidR="00682192">
        <w:t xml:space="preserve"> </w:t>
      </w:r>
      <w:r w:rsidR="00EC04D3">
        <w:t>RGPD</w:t>
      </w:r>
      <w:r w:rsidRPr="005E2B7D">
        <w:t xml:space="preserve"> </w:t>
      </w:r>
      <w:r w:rsidRPr="002A7AF9">
        <w:t>[</w:t>
      </w:r>
      <w:hyperlink w:anchor="Referencias" w:history="1">
        <w:r w:rsidRPr="001F6C9A">
          <w:rPr>
            <w:rStyle w:val="Hipervnculo"/>
            <w:u w:val="none"/>
          </w:rPr>
          <w:t>2</w:t>
        </w:r>
      </w:hyperlink>
      <w:r w:rsidRPr="002A7AF9">
        <w:t>]</w:t>
      </w:r>
      <w:r w:rsidR="00682192">
        <w:t>)</w:t>
      </w:r>
      <w:r>
        <w:t>, que indicará cuando debe ir cifrada, cuando se ha de controlar el acceso a la misma y otras medidas de seguridad a llevar a cabo como las copias de seguridad o la destrucción de la información.</w:t>
      </w:r>
    </w:p>
    <w:p w14:paraId="424EB4A6" w14:textId="77777777" w:rsidR="002A7AF9" w:rsidRDefault="002A7AF9" w:rsidP="002A7AF9">
      <w:pPr>
        <w:pStyle w:val="Ttulo2"/>
      </w:pPr>
      <w:bookmarkStart w:id="9" w:name="_Toc480468455"/>
      <w:r>
        <w:t>Objetivos</w:t>
      </w:r>
      <w:bookmarkEnd w:id="9"/>
    </w:p>
    <w:p w14:paraId="607523C3" w14:textId="400D28DE" w:rsidR="002A7AF9" w:rsidRDefault="002A7AF9" w:rsidP="002A7AF9">
      <w:r>
        <w:t xml:space="preserve">Mantener de modo seguro la información almacenada de forma local, especificando reglas, criterios y procedimientos que deben </w:t>
      </w:r>
      <w:r w:rsidR="00682192">
        <w:t>s</w:t>
      </w:r>
      <w:r>
        <w:t xml:space="preserve">eguir todos los </w:t>
      </w:r>
      <w:r w:rsidR="00682192">
        <w:t>empleados</w:t>
      </w:r>
      <w:r>
        <w:t>.</w:t>
      </w:r>
    </w:p>
    <w:p w14:paraId="08E9D96B" w14:textId="77777777" w:rsidR="002A7AF9" w:rsidRDefault="002A7AF9" w:rsidP="002A7AF9">
      <w:pPr>
        <w:spacing w:after="0" w:line="240" w:lineRule="auto"/>
        <w:jc w:val="left"/>
      </w:pPr>
      <w:r>
        <w:br w:type="page"/>
      </w:r>
    </w:p>
    <w:p w14:paraId="0E468EBA" w14:textId="77777777" w:rsidR="002A7AF9" w:rsidRDefault="002A7AF9" w:rsidP="002A7AF9">
      <w:pPr>
        <w:pStyle w:val="Ttulo2"/>
      </w:pPr>
      <w:bookmarkStart w:id="10" w:name="_Toc474147584"/>
      <w:bookmarkStart w:id="11" w:name="_Toc480468456"/>
      <w:bookmarkEnd w:id="10"/>
      <w:r>
        <w:lastRenderedPageBreak/>
        <w:t>Checklist</w:t>
      </w:r>
      <w:bookmarkEnd w:id="11"/>
    </w:p>
    <w:p w14:paraId="43DE3988" w14:textId="37B98202" w:rsidR="002A7AF9" w:rsidRPr="00152BE9" w:rsidRDefault="002A7AF9" w:rsidP="002A7AF9">
      <w:r w:rsidRPr="00152BE9">
        <w:t xml:space="preserve">A continuación se incluyen una serie de controles para revisar el cumplimiento de la política de seguridad en lo relativo a </w:t>
      </w:r>
      <w:r w:rsidRPr="00152BE9">
        <w:rPr>
          <w:b/>
        </w:rPr>
        <w:t>almacenamiento en los equipos de trabajo</w:t>
      </w:r>
      <w:r w:rsidRPr="00152BE9">
        <w:t xml:space="preserve">. </w:t>
      </w:r>
    </w:p>
    <w:p w14:paraId="3F51E694" w14:textId="77777777" w:rsidR="002A7AF9" w:rsidRPr="00152BE9" w:rsidRDefault="002A7AF9" w:rsidP="002A7AF9">
      <w:r w:rsidRPr="00152BE9">
        <w:t xml:space="preserve">Los controles se clasificarán en dos niveles de </w:t>
      </w:r>
      <w:r w:rsidRPr="00152BE9">
        <w:rPr>
          <w:b/>
        </w:rPr>
        <w:t>complejidad</w:t>
      </w:r>
      <w:r w:rsidRPr="00152BE9">
        <w:t>:</w:t>
      </w:r>
    </w:p>
    <w:p w14:paraId="4407A33E" w14:textId="53E59ED8" w:rsidR="002A7AF9" w:rsidRPr="00152BE9" w:rsidRDefault="002A7AF9" w:rsidP="002A7AF9">
      <w:pPr>
        <w:pStyle w:val="BulletsNivel1"/>
      </w:pPr>
      <w:r w:rsidRPr="00152BE9">
        <w:t>Básico (</w:t>
      </w:r>
      <w:r w:rsidRPr="00152BE9">
        <w:rPr>
          <w:b/>
        </w:rPr>
        <w:t>B</w:t>
      </w:r>
      <w:r w:rsidRPr="00152BE9">
        <w:t xml:space="preserve">): </w:t>
      </w:r>
      <w:r w:rsidR="00696310">
        <w:t>e</w:t>
      </w:r>
      <w:r w:rsidR="00696310" w:rsidRPr="00152BE9">
        <w:t xml:space="preserve">l </w:t>
      </w:r>
      <w:r w:rsidRPr="00152BE9">
        <w:t xml:space="preserve">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740E5571" w14:textId="2B0BA846" w:rsidR="002A7AF9" w:rsidRPr="00152BE9" w:rsidRDefault="002A7AF9" w:rsidP="002A7AF9">
      <w:pPr>
        <w:pStyle w:val="BulletsNivel1"/>
      </w:pPr>
      <w:r w:rsidRPr="00152BE9">
        <w:t>Avanzado (</w:t>
      </w:r>
      <w:r w:rsidRPr="00152BE9">
        <w:rPr>
          <w:b/>
        </w:rPr>
        <w:t>A</w:t>
      </w:r>
      <w:r w:rsidRPr="00152BE9">
        <w:t xml:space="preserve">): </w:t>
      </w:r>
      <w:r w:rsidR="00696310">
        <w:t>e</w:t>
      </w:r>
      <w:r w:rsidR="00696310" w:rsidRPr="00152BE9">
        <w:t xml:space="preserve">l </w:t>
      </w:r>
      <w:r w:rsidRPr="00152BE9">
        <w:t xml:space="preserve">esfuerzo y los recursos necesarios para implantarlo son considerables. Se necesitan programas que requieren configuraciones complejas. Se pueden precisar mecanismos de recuperación ante fallos. </w:t>
      </w:r>
    </w:p>
    <w:p w14:paraId="64F0BAAC" w14:textId="77777777" w:rsidR="002A7AF9" w:rsidRPr="00152BE9" w:rsidRDefault="002A7AF9" w:rsidP="002A7AF9">
      <w:r w:rsidRPr="00152BE9">
        <w:t xml:space="preserve">Los controles podrán tener el siguiente </w:t>
      </w:r>
      <w:r w:rsidRPr="00152BE9">
        <w:rPr>
          <w:b/>
        </w:rPr>
        <w:t>alcance</w:t>
      </w:r>
      <w:r w:rsidRPr="00152BE9">
        <w:t>:</w:t>
      </w:r>
    </w:p>
    <w:p w14:paraId="0236449C" w14:textId="79435D2B" w:rsidR="002A7AF9" w:rsidRPr="00152BE9" w:rsidRDefault="002A7AF9" w:rsidP="002A7AF9">
      <w:pPr>
        <w:pStyle w:val="BulletsNivel1"/>
      </w:pPr>
      <w:r w:rsidRPr="00152BE9">
        <w:t>Procesos (</w:t>
      </w:r>
      <w:r w:rsidRPr="00152BE9">
        <w:rPr>
          <w:b/>
        </w:rPr>
        <w:t>PRO</w:t>
      </w:r>
      <w:r w:rsidRPr="00152BE9">
        <w:t xml:space="preserve">): </w:t>
      </w:r>
      <w:r w:rsidR="00696310">
        <w:t>a</w:t>
      </w:r>
      <w:r w:rsidR="00696310" w:rsidRPr="00152BE9">
        <w:t xml:space="preserve">plica </w:t>
      </w:r>
      <w:r w:rsidRPr="00152BE9">
        <w:t>a la dirección o al personal de gestión.</w:t>
      </w:r>
    </w:p>
    <w:p w14:paraId="76F2CC44" w14:textId="285A2F5C" w:rsidR="002A7AF9" w:rsidRPr="00152BE9" w:rsidRDefault="002A7AF9" w:rsidP="002A7AF9">
      <w:pPr>
        <w:pStyle w:val="BulletsNivel1"/>
      </w:pPr>
      <w:r w:rsidRPr="00152BE9">
        <w:t>Tecnología (</w:t>
      </w:r>
      <w:r w:rsidRPr="00152BE9">
        <w:rPr>
          <w:b/>
        </w:rPr>
        <w:t>TEC</w:t>
      </w:r>
      <w:r w:rsidRPr="00152BE9">
        <w:t xml:space="preserve">): </w:t>
      </w:r>
      <w:r w:rsidR="00696310">
        <w:t>a</w:t>
      </w:r>
      <w:r w:rsidR="00696310" w:rsidRPr="00152BE9">
        <w:t xml:space="preserve">plica </w:t>
      </w:r>
      <w:r w:rsidRPr="00152BE9">
        <w:t>al personal técnico especializado.</w:t>
      </w:r>
    </w:p>
    <w:p w14:paraId="5B93445D" w14:textId="26D7B643" w:rsidR="002A7AF9" w:rsidRDefault="002A7AF9" w:rsidP="002A7AF9">
      <w:pPr>
        <w:pStyle w:val="BulletsNivel1"/>
      </w:pPr>
      <w:r w:rsidRPr="00152BE9">
        <w:t>Personas (</w:t>
      </w:r>
      <w:r w:rsidRPr="00152BE9">
        <w:rPr>
          <w:b/>
        </w:rPr>
        <w:t>PER</w:t>
      </w:r>
      <w:r w:rsidRPr="00152BE9">
        <w:t xml:space="preserve">): </w:t>
      </w:r>
      <w:r w:rsidR="00696310">
        <w:t>a</w:t>
      </w:r>
      <w:r w:rsidR="00696310" w:rsidRPr="00152BE9">
        <w:t xml:space="preserve">plica </w:t>
      </w:r>
      <w:r w:rsidRPr="00152BE9">
        <w:t>a todo el personal.</w:t>
      </w:r>
    </w:p>
    <w:p w14:paraId="71A388D5" w14:textId="77777777" w:rsidR="00C11179" w:rsidRPr="00152BE9" w:rsidRDefault="00C11179" w:rsidP="00C11179">
      <w:pPr>
        <w:pStyle w:val="BulletsNivel1"/>
        <w:numPr>
          <w:ilvl w:val="0"/>
          <w:numId w:val="0"/>
        </w:numPr>
        <w:ind w:left="714"/>
      </w:pPr>
    </w:p>
    <w:tbl>
      <w:tblPr>
        <w:tblStyle w:val="Tablaconcuadrcula"/>
        <w:tblW w:w="8505" w:type="dxa"/>
        <w:tblLook w:val="04A0" w:firstRow="1" w:lastRow="0" w:firstColumn="1" w:lastColumn="0" w:noHBand="0" w:noVBand="1"/>
      </w:tblPr>
      <w:tblGrid>
        <w:gridCol w:w="864"/>
        <w:gridCol w:w="1292"/>
        <w:gridCol w:w="5790"/>
        <w:gridCol w:w="559"/>
      </w:tblGrid>
      <w:tr w:rsidR="002A7AF9" w:rsidRPr="002A7AF9" w14:paraId="343D02BC" w14:textId="77777777" w:rsidTr="00064FEB">
        <w:trPr>
          <w:cnfStyle w:val="100000000000" w:firstRow="1" w:lastRow="0" w:firstColumn="0" w:lastColumn="0" w:oddVBand="0" w:evenVBand="0" w:oddHBand="0" w:evenHBand="0" w:firstRowFirstColumn="0" w:firstRowLastColumn="0" w:lastRowFirstColumn="0" w:lastRowLastColumn="0"/>
          <w:trHeight w:val="557"/>
        </w:trPr>
        <w:tc>
          <w:tcPr>
            <w:tcW w:w="864" w:type="dxa"/>
          </w:tcPr>
          <w:p w14:paraId="4D7287CA" w14:textId="77777777" w:rsidR="002A7AF9" w:rsidRPr="002A7AF9" w:rsidRDefault="002A7AF9" w:rsidP="00963531">
            <w:pPr>
              <w:autoSpaceDE w:val="0"/>
              <w:autoSpaceDN w:val="0"/>
              <w:adjustRightInd w:val="0"/>
              <w:spacing w:after="0" w:line="240" w:lineRule="auto"/>
              <w:jc w:val="center"/>
              <w:rPr>
                <w:rFonts w:cs="Arial"/>
                <w:b/>
                <w:color w:val="FFFFFF"/>
              </w:rPr>
            </w:pPr>
            <w:r w:rsidRPr="002A7AF9">
              <w:rPr>
                <w:rFonts w:cs="Arial"/>
                <w:b/>
                <w:color w:val="FFFFFF"/>
              </w:rPr>
              <w:t>NIVEL</w:t>
            </w:r>
          </w:p>
        </w:tc>
        <w:tc>
          <w:tcPr>
            <w:tcW w:w="1194" w:type="dxa"/>
          </w:tcPr>
          <w:p w14:paraId="3DD04173" w14:textId="7FF6AD9C" w:rsidR="002A7AF9" w:rsidRPr="002A7AF9" w:rsidRDefault="00064FEB" w:rsidP="00963531">
            <w:pPr>
              <w:autoSpaceDE w:val="0"/>
              <w:autoSpaceDN w:val="0"/>
              <w:adjustRightInd w:val="0"/>
              <w:spacing w:after="0" w:line="240" w:lineRule="auto"/>
              <w:jc w:val="center"/>
              <w:rPr>
                <w:rFonts w:cs="Arial"/>
                <w:b/>
                <w:color w:val="FFFFFF"/>
              </w:rPr>
            </w:pPr>
            <w:r>
              <w:rPr>
                <w:rFonts w:cs="Arial"/>
                <w:b/>
                <w:color w:val="FFFFFF"/>
              </w:rPr>
              <w:t>ALCANCE</w:t>
            </w:r>
          </w:p>
        </w:tc>
        <w:tc>
          <w:tcPr>
            <w:tcW w:w="6447" w:type="dxa"/>
            <w:gridSpan w:val="2"/>
          </w:tcPr>
          <w:p w14:paraId="796BB649" w14:textId="77777777" w:rsidR="002A7AF9" w:rsidRPr="002A7AF9" w:rsidRDefault="002A7AF9" w:rsidP="00963531">
            <w:pPr>
              <w:spacing w:before="120" w:line="240" w:lineRule="auto"/>
              <w:jc w:val="center"/>
              <w:rPr>
                <w:rFonts w:eastAsia="Calibri" w:cs="Arial"/>
              </w:rPr>
            </w:pPr>
            <w:r w:rsidRPr="002A7AF9">
              <w:rPr>
                <w:rFonts w:cs="Arial"/>
                <w:b/>
                <w:color w:val="FFFFFF"/>
              </w:rPr>
              <w:t>CONTROL</w:t>
            </w:r>
          </w:p>
        </w:tc>
      </w:tr>
      <w:tr w:rsidR="00020F27" w:rsidRPr="002A7AF9" w14:paraId="42DD48BC" w14:textId="77777777" w:rsidTr="00064FEB">
        <w:trPr>
          <w:trHeight w:val="704"/>
        </w:trPr>
        <w:tc>
          <w:tcPr>
            <w:tcW w:w="864" w:type="dxa"/>
          </w:tcPr>
          <w:p w14:paraId="0946260B" w14:textId="77777777" w:rsidR="00020F27" w:rsidRPr="002A7AF9" w:rsidRDefault="00020F27" w:rsidP="00963531">
            <w:pPr>
              <w:spacing w:before="120" w:line="240" w:lineRule="auto"/>
              <w:jc w:val="center"/>
              <w:rPr>
                <w:rFonts w:cs="Arial"/>
              </w:rPr>
            </w:pPr>
            <w:r w:rsidRPr="002A7AF9">
              <w:rPr>
                <w:rFonts w:cs="Arial"/>
              </w:rPr>
              <w:t>B</w:t>
            </w:r>
          </w:p>
        </w:tc>
        <w:tc>
          <w:tcPr>
            <w:tcW w:w="1194" w:type="dxa"/>
          </w:tcPr>
          <w:p w14:paraId="632E2C0A" w14:textId="77777777" w:rsidR="00020F27" w:rsidRPr="002A7AF9" w:rsidRDefault="00020F27" w:rsidP="00963531">
            <w:pPr>
              <w:spacing w:before="120" w:line="240" w:lineRule="auto"/>
              <w:jc w:val="center"/>
              <w:rPr>
                <w:rFonts w:cs="Arial"/>
              </w:rPr>
            </w:pPr>
            <w:r w:rsidRPr="002A7AF9">
              <w:rPr>
                <w:rFonts w:cs="Arial"/>
              </w:rPr>
              <w:t>PRO</w:t>
            </w:r>
          </w:p>
        </w:tc>
        <w:tc>
          <w:tcPr>
            <w:tcW w:w="5884" w:type="dxa"/>
          </w:tcPr>
          <w:p w14:paraId="7D5C76BD" w14:textId="3C0796B3" w:rsidR="00020F27" w:rsidRPr="002A7AF9" w:rsidRDefault="0002431E" w:rsidP="00963531">
            <w:pPr>
              <w:spacing w:after="0" w:line="276" w:lineRule="auto"/>
              <w:rPr>
                <w:rFonts w:eastAsia="Calibri" w:cs="Arial"/>
                <w:b/>
              </w:rPr>
            </w:pPr>
            <w:r>
              <w:rPr>
                <w:rFonts w:eastAsia="Calibri" w:cs="Arial"/>
                <w:b/>
              </w:rPr>
              <w:t>Qué se puede almacenar en los equipos corporativos</w:t>
            </w:r>
            <w:r w:rsidR="00020F27" w:rsidRPr="002A7AF9">
              <w:rPr>
                <w:rFonts w:eastAsia="Calibri" w:cs="Arial"/>
                <w:b/>
              </w:rPr>
              <w:t>.</w:t>
            </w:r>
          </w:p>
          <w:p w14:paraId="5F441B35" w14:textId="77777777" w:rsidR="00020F27" w:rsidRPr="002A7AF9" w:rsidRDefault="00020F27" w:rsidP="00963531">
            <w:pPr>
              <w:spacing w:after="0" w:line="276" w:lineRule="auto"/>
              <w:rPr>
                <w:rFonts w:eastAsia="Calibri" w:cs="Arial"/>
              </w:rPr>
            </w:pPr>
            <w:r w:rsidRPr="002A7AF9">
              <w:rPr>
                <w:rFonts w:eastAsia="Calibri" w:cs="Arial"/>
              </w:rPr>
              <w:t>Elaboras una normativa que regula el almacenamiento de información personal en los equipos corporativos.</w:t>
            </w:r>
          </w:p>
        </w:tc>
        <w:tc>
          <w:tcPr>
            <w:tcW w:w="563" w:type="dxa"/>
          </w:tcPr>
          <w:p w14:paraId="52D4A57B" w14:textId="77777777" w:rsidR="00020F27" w:rsidRPr="002A7AF9" w:rsidRDefault="003A24F1" w:rsidP="00963531">
            <w:pPr>
              <w:spacing w:before="120" w:line="240" w:lineRule="auto"/>
              <w:jc w:val="center"/>
              <w:rPr>
                <w:rFonts w:eastAsia="Calibri" w:cs="Arial"/>
                <w:b/>
              </w:rPr>
            </w:pPr>
            <w:sdt>
              <w:sdtPr>
                <w:rPr>
                  <w:rFonts w:eastAsia="Calibri" w:cs="Arial"/>
                  <w:b/>
                </w:rPr>
                <w:id w:val="1011415511"/>
                <w14:checkbox>
                  <w14:checked w14:val="0"/>
                  <w14:checkedState w14:val="00FE" w14:font="Wingdings"/>
                  <w14:uncheckedState w14:val="2610" w14:font="MS Gothic"/>
                </w14:checkbox>
              </w:sdtPr>
              <w:sdtEndPr/>
              <w:sdtContent>
                <w:r w:rsidR="00020F27" w:rsidRPr="002A7AF9">
                  <w:rPr>
                    <w:rFonts w:ascii="Segoe UI Symbol" w:eastAsia="Calibri" w:hAnsi="Segoe UI Symbol" w:cs="Segoe UI Symbol"/>
                    <w:b/>
                  </w:rPr>
                  <w:t>☐</w:t>
                </w:r>
              </w:sdtContent>
            </w:sdt>
          </w:p>
        </w:tc>
      </w:tr>
      <w:tr w:rsidR="00020F27" w:rsidRPr="002A7AF9" w14:paraId="363CE5C3" w14:textId="77777777" w:rsidTr="00064FEB">
        <w:trPr>
          <w:trHeight w:val="704"/>
        </w:trPr>
        <w:tc>
          <w:tcPr>
            <w:tcW w:w="864" w:type="dxa"/>
          </w:tcPr>
          <w:p w14:paraId="3E3C2119" w14:textId="77777777" w:rsidR="00020F27" w:rsidRPr="002A7AF9" w:rsidRDefault="00020F27" w:rsidP="00963531">
            <w:pPr>
              <w:spacing w:before="120" w:line="240" w:lineRule="auto"/>
              <w:jc w:val="center"/>
              <w:rPr>
                <w:rFonts w:eastAsia="Calibri" w:cs="Arial"/>
              </w:rPr>
            </w:pPr>
            <w:r w:rsidRPr="002A7AF9">
              <w:rPr>
                <w:rFonts w:eastAsia="Calibri" w:cs="Arial"/>
              </w:rPr>
              <w:t>B</w:t>
            </w:r>
          </w:p>
        </w:tc>
        <w:tc>
          <w:tcPr>
            <w:tcW w:w="1194" w:type="dxa"/>
          </w:tcPr>
          <w:p w14:paraId="23CE9CE4" w14:textId="77777777" w:rsidR="00020F27" w:rsidRPr="002A7AF9" w:rsidRDefault="00020F27" w:rsidP="00963531">
            <w:pPr>
              <w:spacing w:before="120" w:line="240" w:lineRule="auto"/>
              <w:jc w:val="center"/>
              <w:rPr>
                <w:rFonts w:eastAsia="Calibri" w:cs="Arial"/>
              </w:rPr>
            </w:pPr>
            <w:r w:rsidRPr="002A7AF9">
              <w:rPr>
                <w:rFonts w:eastAsia="Calibri" w:cs="Arial"/>
              </w:rPr>
              <w:t>PRO</w:t>
            </w:r>
          </w:p>
        </w:tc>
        <w:tc>
          <w:tcPr>
            <w:tcW w:w="5884" w:type="dxa"/>
          </w:tcPr>
          <w:p w14:paraId="4865A461" w14:textId="77777777" w:rsidR="00020F27" w:rsidRPr="002A7AF9" w:rsidRDefault="00020F27" w:rsidP="00963531">
            <w:pPr>
              <w:spacing w:after="0" w:line="276" w:lineRule="auto"/>
              <w:rPr>
                <w:rFonts w:eastAsia="Calibri" w:cs="Arial"/>
                <w:b/>
              </w:rPr>
            </w:pPr>
            <w:r w:rsidRPr="002A7AF9">
              <w:rPr>
                <w:rFonts w:eastAsia="Calibri" w:cs="Arial"/>
                <w:b/>
              </w:rPr>
              <w:t>Dónde guardar la información.</w:t>
            </w:r>
          </w:p>
          <w:p w14:paraId="7E5FF700" w14:textId="77777777" w:rsidR="00020F27" w:rsidRPr="002A7AF9" w:rsidRDefault="00020F27" w:rsidP="00963531">
            <w:pPr>
              <w:spacing w:after="0" w:line="276" w:lineRule="auto"/>
              <w:rPr>
                <w:rFonts w:eastAsia="Calibri" w:cs="Arial"/>
                <w:b/>
              </w:rPr>
            </w:pPr>
            <w:r w:rsidRPr="002A7AF9">
              <w:rPr>
                <w:rFonts w:eastAsia="Calibri" w:cs="Arial"/>
              </w:rPr>
              <w:t>Informas a los empleados sobre dónde guardar la información generada en su trabajo dentro del árbol de directorios del equipo.</w:t>
            </w:r>
          </w:p>
        </w:tc>
        <w:tc>
          <w:tcPr>
            <w:tcW w:w="563" w:type="dxa"/>
          </w:tcPr>
          <w:p w14:paraId="4293AC11" w14:textId="77777777" w:rsidR="00020F27" w:rsidRPr="002A7AF9" w:rsidRDefault="003A24F1" w:rsidP="00963531">
            <w:pPr>
              <w:spacing w:before="120" w:line="240" w:lineRule="auto"/>
              <w:jc w:val="center"/>
              <w:rPr>
                <w:rFonts w:eastAsia="Calibri" w:cs="Arial"/>
                <w:b/>
              </w:rPr>
            </w:pPr>
            <w:sdt>
              <w:sdtPr>
                <w:rPr>
                  <w:rFonts w:eastAsia="Calibri" w:cs="Arial"/>
                  <w:b/>
                </w:rPr>
                <w:id w:val="1811829469"/>
                <w14:checkbox>
                  <w14:checked w14:val="0"/>
                  <w14:checkedState w14:val="00FE" w14:font="Wingdings"/>
                  <w14:uncheckedState w14:val="2610" w14:font="MS Gothic"/>
                </w14:checkbox>
              </w:sdtPr>
              <w:sdtEndPr/>
              <w:sdtContent>
                <w:r w:rsidR="00020F27" w:rsidRPr="002A7AF9">
                  <w:rPr>
                    <w:rFonts w:ascii="Segoe UI Symbol" w:eastAsia="Calibri" w:hAnsi="Segoe UI Symbol" w:cs="Segoe UI Symbol"/>
                    <w:b/>
                  </w:rPr>
                  <w:t>☐</w:t>
                </w:r>
              </w:sdtContent>
            </w:sdt>
          </w:p>
        </w:tc>
      </w:tr>
      <w:tr w:rsidR="002A7AF9" w:rsidRPr="002A7AF9" w14:paraId="1589E25D" w14:textId="77777777" w:rsidTr="00064FEB">
        <w:trPr>
          <w:trHeight w:val="720"/>
        </w:trPr>
        <w:tc>
          <w:tcPr>
            <w:tcW w:w="864" w:type="dxa"/>
          </w:tcPr>
          <w:p w14:paraId="59473EA8" w14:textId="77777777" w:rsidR="002A7AF9" w:rsidRPr="002A7AF9" w:rsidRDefault="002A7AF9" w:rsidP="00963531">
            <w:pPr>
              <w:autoSpaceDE w:val="0"/>
              <w:autoSpaceDN w:val="0"/>
              <w:adjustRightInd w:val="0"/>
              <w:spacing w:after="0" w:line="240" w:lineRule="auto"/>
              <w:jc w:val="center"/>
              <w:rPr>
                <w:rFonts w:cs="Arial"/>
              </w:rPr>
            </w:pPr>
            <w:r w:rsidRPr="002A7AF9">
              <w:rPr>
                <w:rFonts w:cs="Arial"/>
              </w:rPr>
              <w:t>B</w:t>
            </w:r>
          </w:p>
        </w:tc>
        <w:tc>
          <w:tcPr>
            <w:tcW w:w="1194" w:type="dxa"/>
          </w:tcPr>
          <w:p w14:paraId="1D3BA48D" w14:textId="77777777" w:rsidR="002A7AF9" w:rsidRPr="002A7AF9" w:rsidRDefault="002A7AF9" w:rsidP="00963531">
            <w:pPr>
              <w:autoSpaceDE w:val="0"/>
              <w:autoSpaceDN w:val="0"/>
              <w:adjustRightInd w:val="0"/>
              <w:spacing w:after="0" w:line="240" w:lineRule="auto"/>
              <w:jc w:val="center"/>
              <w:rPr>
                <w:rFonts w:cs="Arial"/>
              </w:rPr>
            </w:pPr>
            <w:r w:rsidRPr="002A7AF9">
              <w:rPr>
                <w:rFonts w:cs="Arial"/>
              </w:rPr>
              <w:t>PRO</w:t>
            </w:r>
          </w:p>
        </w:tc>
        <w:tc>
          <w:tcPr>
            <w:tcW w:w="5884" w:type="dxa"/>
          </w:tcPr>
          <w:p w14:paraId="14246FD2" w14:textId="77777777" w:rsidR="002A7AF9" w:rsidRPr="002A7AF9" w:rsidRDefault="002A7AF9" w:rsidP="00963531">
            <w:pPr>
              <w:spacing w:after="0" w:line="276" w:lineRule="auto"/>
              <w:rPr>
                <w:rFonts w:cs="Arial"/>
                <w:b/>
              </w:rPr>
            </w:pPr>
            <w:r w:rsidRPr="002A7AF9">
              <w:rPr>
                <w:rFonts w:eastAsia="Calibri" w:cs="Arial"/>
                <w:b/>
              </w:rPr>
              <w:t>Conservación de la información en discos locales.</w:t>
            </w:r>
          </w:p>
          <w:p w14:paraId="54E2806A" w14:textId="77777777" w:rsidR="002A7AF9" w:rsidRPr="002A7AF9" w:rsidRDefault="002A7AF9" w:rsidP="00963531">
            <w:pPr>
              <w:spacing w:after="0" w:line="276" w:lineRule="auto"/>
              <w:rPr>
                <w:rFonts w:cs="Arial"/>
              </w:rPr>
            </w:pPr>
            <w:r w:rsidRPr="002A7AF9">
              <w:rPr>
                <w:rFonts w:cs="Arial"/>
              </w:rPr>
              <w:t>El tiempo de conservación de la información de forma local es de __________. Después se transferirá a los servidores o se eliminará.</w:t>
            </w:r>
          </w:p>
        </w:tc>
        <w:tc>
          <w:tcPr>
            <w:tcW w:w="563" w:type="dxa"/>
          </w:tcPr>
          <w:p w14:paraId="10653408" w14:textId="77777777" w:rsidR="002A7AF9" w:rsidRPr="002A7AF9" w:rsidRDefault="003A24F1" w:rsidP="00963531">
            <w:pPr>
              <w:spacing w:before="120" w:line="240" w:lineRule="auto"/>
              <w:jc w:val="center"/>
              <w:rPr>
                <w:rFonts w:eastAsia="Calibri" w:cs="Arial"/>
                <w:b/>
              </w:rPr>
            </w:pPr>
            <w:sdt>
              <w:sdtPr>
                <w:rPr>
                  <w:rFonts w:eastAsia="Calibri" w:cs="Arial"/>
                  <w:b/>
                </w:rPr>
                <w:id w:val="-739863416"/>
                <w14:checkbox>
                  <w14:checked w14:val="0"/>
                  <w14:checkedState w14:val="00FE" w14:font="Wingdings"/>
                  <w14:uncheckedState w14:val="2610" w14:font="MS Gothic"/>
                </w14:checkbox>
              </w:sdtPr>
              <w:sdtEndPr/>
              <w:sdtContent>
                <w:r w:rsidR="002A7AF9" w:rsidRPr="002A7AF9">
                  <w:rPr>
                    <w:rFonts w:ascii="Segoe UI Symbol" w:eastAsia="Calibri" w:hAnsi="Segoe UI Symbol" w:cs="Segoe UI Symbol"/>
                    <w:b/>
                  </w:rPr>
                  <w:t>☐</w:t>
                </w:r>
              </w:sdtContent>
            </w:sdt>
          </w:p>
        </w:tc>
      </w:tr>
      <w:tr w:rsidR="002A7AF9" w:rsidRPr="002A7AF9" w14:paraId="4B623EFD" w14:textId="77777777" w:rsidTr="00064FEB">
        <w:trPr>
          <w:trHeight w:val="688"/>
        </w:trPr>
        <w:tc>
          <w:tcPr>
            <w:tcW w:w="864" w:type="dxa"/>
          </w:tcPr>
          <w:p w14:paraId="237F7B8F" w14:textId="77777777" w:rsidR="002A7AF9" w:rsidRPr="002A7AF9" w:rsidRDefault="002A7AF9" w:rsidP="00963531">
            <w:pPr>
              <w:autoSpaceDE w:val="0"/>
              <w:autoSpaceDN w:val="0"/>
              <w:adjustRightInd w:val="0"/>
              <w:spacing w:after="0" w:line="240" w:lineRule="auto"/>
              <w:jc w:val="center"/>
              <w:rPr>
                <w:rFonts w:cs="Arial"/>
              </w:rPr>
            </w:pPr>
            <w:r w:rsidRPr="002A7AF9">
              <w:rPr>
                <w:rFonts w:cs="Arial"/>
              </w:rPr>
              <w:t>A</w:t>
            </w:r>
          </w:p>
        </w:tc>
        <w:tc>
          <w:tcPr>
            <w:tcW w:w="1194" w:type="dxa"/>
          </w:tcPr>
          <w:p w14:paraId="6CB3DC43" w14:textId="77777777" w:rsidR="002A7AF9" w:rsidRPr="002A7AF9" w:rsidRDefault="002A7AF9" w:rsidP="00963531">
            <w:pPr>
              <w:autoSpaceDE w:val="0"/>
              <w:autoSpaceDN w:val="0"/>
              <w:adjustRightInd w:val="0"/>
              <w:spacing w:after="0" w:line="240" w:lineRule="auto"/>
              <w:jc w:val="center"/>
              <w:rPr>
                <w:rFonts w:cs="Arial"/>
              </w:rPr>
            </w:pPr>
            <w:r w:rsidRPr="002A7AF9">
              <w:rPr>
                <w:rFonts w:cs="Arial"/>
              </w:rPr>
              <w:t>PRO/TEC</w:t>
            </w:r>
          </w:p>
        </w:tc>
        <w:tc>
          <w:tcPr>
            <w:tcW w:w="5884" w:type="dxa"/>
          </w:tcPr>
          <w:p w14:paraId="4B15E2D6" w14:textId="0F30F955" w:rsidR="002A7AF9" w:rsidRPr="002A7AF9" w:rsidRDefault="00423EC9" w:rsidP="00963531">
            <w:pPr>
              <w:spacing w:after="0" w:line="276" w:lineRule="auto"/>
              <w:rPr>
                <w:rFonts w:eastAsia="Calibri" w:cs="Arial"/>
                <w:b/>
              </w:rPr>
            </w:pPr>
            <w:r>
              <w:rPr>
                <w:rFonts w:eastAsia="Calibri" w:cs="Arial"/>
                <w:b/>
              </w:rPr>
              <w:t>Permanencia</w:t>
            </w:r>
            <w:r w:rsidRPr="002A7AF9">
              <w:rPr>
                <w:rFonts w:eastAsia="Calibri" w:cs="Arial"/>
                <w:b/>
              </w:rPr>
              <w:t xml:space="preserve"> </w:t>
            </w:r>
            <w:r w:rsidR="002A7AF9" w:rsidRPr="002A7AF9">
              <w:rPr>
                <w:rFonts w:eastAsia="Calibri" w:cs="Arial"/>
                <w:b/>
              </w:rPr>
              <w:t>de la información en discos locales una vez transferida a los servidores.</w:t>
            </w:r>
          </w:p>
          <w:p w14:paraId="21AC062F" w14:textId="337C54FB" w:rsidR="002A7AF9" w:rsidRPr="002A7AF9" w:rsidRDefault="002A7AF9">
            <w:pPr>
              <w:spacing w:after="0" w:line="276" w:lineRule="auto"/>
              <w:rPr>
                <w:rFonts w:eastAsia="Calibri" w:cs="Arial"/>
              </w:rPr>
            </w:pPr>
            <w:r w:rsidRPr="002A7AF9">
              <w:rPr>
                <w:rFonts w:eastAsia="Calibri" w:cs="Arial"/>
              </w:rPr>
              <w:t xml:space="preserve">El tiempo </w:t>
            </w:r>
            <w:r w:rsidR="00423EC9">
              <w:rPr>
                <w:rFonts w:eastAsia="Calibri" w:cs="Arial"/>
              </w:rPr>
              <w:t>de permanencia</w:t>
            </w:r>
            <w:r w:rsidRPr="002A7AF9">
              <w:rPr>
                <w:rFonts w:eastAsia="Calibri" w:cs="Arial"/>
              </w:rPr>
              <w:t xml:space="preserve"> de la información </w:t>
            </w:r>
            <w:r w:rsidR="00696310">
              <w:rPr>
                <w:rFonts w:eastAsia="Calibri" w:cs="Arial"/>
              </w:rPr>
              <w:t xml:space="preserve">en local </w:t>
            </w:r>
            <w:r w:rsidRPr="002A7AF9">
              <w:rPr>
                <w:rFonts w:eastAsia="Calibri" w:cs="Arial"/>
              </w:rPr>
              <w:t>una vez transmitida a los servidores corporativos es de __________. Después será eliminada.</w:t>
            </w:r>
          </w:p>
        </w:tc>
        <w:tc>
          <w:tcPr>
            <w:tcW w:w="563" w:type="dxa"/>
          </w:tcPr>
          <w:p w14:paraId="5F75F5C4" w14:textId="77777777" w:rsidR="002A7AF9" w:rsidRPr="002A7AF9" w:rsidRDefault="003A24F1" w:rsidP="00963531">
            <w:pPr>
              <w:spacing w:before="120" w:line="240" w:lineRule="auto"/>
              <w:jc w:val="center"/>
              <w:rPr>
                <w:rFonts w:eastAsia="Calibri" w:cs="Arial"/>
                <w:b/>
              </w:rPr>
            </w:pPr>
            <w:sdt>
              <w:sdtPr>
                <w:rPr>
                  <w:rFonts w:eastAsia="Calibri" w:cs="Arial"/>
                  <w:b/>
                </w:rPr>
                <w:id w:val="1752237001"/>
                <w14:checkbox>
                  <w14:checked w14:val="0"/>
                  <w14:checkedState w14:val="00FE" w14:font="Wingdings"/>
                  <w14:uncheckedState w14:val="2610" w14:font="MS Gothic"/>
                </w14:checkbox>
              </w:sdtPr>
              <w:sdtEndPr/>
              <w:sdtContent>
                <w:r w:rsidR="002A7AF9" w:rsidRPr="002A7AF9">
                  <w:rPr>
                    <w:rFonts w:ascii="Segoe UI Symbol" w:eastAsia="Calibri" w:hAnsi="Segoe UI Symbol" w:cs="Segoe UI Symbol"/>
                    <w:b/>
                  </w:rPr>
                  <w:t>☐</w:t>
                </w:r>
              </w:sdtContent>
            </w:sdt>
          </w:p>
        </w:tc>
      </w:tr>
      <w:tr w:rsidR="002A7AF9" w:rsidRPr="002A7AF9" w14:paraId="5B31014B" w14:textId="77777777" w:rsidTr="00064FEB">
        <w:trPr>
          <w:trHeight w:val="688"/>
        </w:trPr>
        <w:tc>
          <w:tcPr>
            <w:tcW w:w="864" w:type="dxa"/>
          </w:tcPr>
          <w:p w14:paraId="13174123" w14:textId="77777777" w:rsidR="002A7AF9" w:rsidRPr="002A7AF9" w:rsidRDefault="002A7AF9" w:rsidP="00963531">
            <w:pPr>
              <w:spacing w:before="120" w:line="240" w:lineRule="auto"/>
              <w:jc w:val="center"/>
              <w:rPr>
                <w:rFonts w:cs="Arial"/>
              </w:rPr>
            </w:pPr>
            <w:r w:rsidRPr="002A7AF9">
              <w:rPr>
                <w:rFonts w:cs="Arial"/>
              </w:rPr>
              <w:t>A</w:t>
            </w:r>
          </w:p>
        </w:tc>
        <w:tc>
          <w:tcPr>
            <w:tcW w:w="1194" w:type="dxa"/>
          </w:tcPr>
          <w:p w14:paraId="7E2A8B4A" w14:textId="77777777" w:rsidR="002A7AF9" w:rsidRPr="002A7AF9" w:rsidRDefault="002A7AF9" w:rsidP="00963531">
            <w:pPr>
              <w:spacing w:before="120" w:line="240" w:lineRule="auto"/>
              <w:jc w:val="center"/>
              <w:rPr>
                <w:rFonts w:cs="Arial"/>
              </w:rPr>
            </w:pPr>
            <w:r w:rsidRPr="002A7AF9">
              <w:rPr>
                <w:rFonts w:cs="Arial"/>
              </w:rPr>
              <w:t>TEC/PER</w:t>
            </w:r>
          </w:p>
        </w:tc>
        <w:tc>
          <w:tcPr>
            <w:tcW w:w="5884" w:type="dxa"/>
          </w:tcPr>
          <w:p w14:paraId="412EA333" w14:textId="77777777" w:rsidR="002A7AF9" w:rsidRPr="002A7AF9" w:rsidRDefault="002A7AF9" w:rsidP="00963531">
            <w:pPr>
              <w:spacing w:after="0" w:line="276" w:lineRule="auto"/>
              <w:rPr>
                <w:rFonts w:eastAsia="Calibri" w:cs="Arial"/>
                <w:b/>
              </w:rPr>
            </w:pPr>
            <w:r w:rsidRPr="002A7AF9">
              <w:rPr>
                <w:rFonts w:eastAsia="Calibri" w:cs="Arial"/>
                <w:b/>
              </w:rPr>
              <w:t>Cifrado de la información.</w:t>
            </w:r>
          </w:p>
          <w:p w14:paraId="3537A52F" w14:textId="5A9B1EC7" w:rsidR="002A7AF9" w:rsidRPr="002A7AF9" w:rsidRDefault="002A7AF9">
            <w:pPr>
              <w:spacing w:after="0" w:line="276" w:lineRule="auto"/>
              <w:rPr>
                <w:rFonts w:eastAsia="Calibri" w:cs="Arial"/>
              </w:rPr>
            </w:pPr>
            <w:r w:rsidRPr="002A7AF9">
              <w:rPr>
                <w:rFonts w:eastAsia="Calibri" w:cs="Arial"/>
              </w:rPr>
              <w:t>Cifras la información crítica y sensible antes de guarda</w:t>
            </w:r>
            <w:r w:rsidR="00696310">
              <w:rPr>
                <w:rFonts w:eastAsia="Calibri" w:cs="Arial"/>
              </w:rPr>
              <w:t>rla</w:t>
            </w:r>
            <w:r w:rsidRPr="002A7AF9">
              <w:rPr>
                <w:rFonts w:eastAsia="Calibri" w:cs="Arial"/>
              </w:rPr>
              <w:t xml:space="preserve"> localmente.</w:t>
            </w:r>
          </w:p>
        </w:tc>
        <w:tc>
          <w:tcPr>
            <w:tcW w:w="563" w:type="dxa"/>
          </w:tcPr>
          <w:p w14:paraId="32C8C4C1" w14:textId="77777777" w:rsidR="002A7AF9" w:rsidRPr="002A7AF9" w:rsidRDefault="003A24F1" w:rsidP="00963531">
            <w:pPr>
              <w:spacing w:before="120" w:line="240" w:lineRule="auto"/>
              <w:jc w:val="center"/>
              <w:rPr>
                <w:rFonts w:eastAsia="Calibri" w:cs="Arial"/>
                <w:b/>
              </w:rPr>
            </w:pPr>
            <w:sdt>
              <w:sdtPr>
                <w:rPr>
                  <w:rFonts w:eastAsia="Calibri" w:cs="Arial"/>
                  <w:b/>
                </w:rPr>
                <w:id w:val="-2021544937"/>
                <w14:checkbox>
                  <w14:checked w14:val="0"/>
                  <w14:checkedState w14:val="00FE" w14:font="Wingdings"/>
                  <w14:uncheckedState w14:val="2610" w14:font="MS Gothic"/>
                </w14:checkbox>
              </w:sdtPr>
              <w:sdtEndPr/>
              <w:sdtContent>
                <w:r w:rsidR="002A7AF9" w:rsidRPr="002A7AF9">
                  <w:rPr>
                    <w:rFonts w:ascii="Segoe UI Symbol" w:eastAsia="Calibri" w:hAnsi="Segoe UI Symbol" w:cs="Segoe UI Symbol"/>
                    <w:b/>
                  </w:rPr>
                  <w:t>☐</w:t>
                </w:r>
              </w:sdtContent>
            </w:sdt>
          </w:p>
        </w:tc>
      </w:tr>
      <w:tr w:rsidR="002A7AF9" w:rsidRPr="002A7AF9" w14:paraId="06D83CA6" w14:textId="77777777" w:rsidTr="00064FEB">
        <w:trPr>
          <w:trHeight w:val="697"/>
        </w:trPr>
        <w:tc>
          <w:tcPr>
            <w:tcW w:w="864" w:type="dxa"/>
          </w:tcPr>
          <w:p w14:paraId="020B8AA5" w14:textId="77777777" w:rsidR="002A7AF9" w:rsidRPr="002A7AF9" w:rsidRDefault="002A7AF9" w:rsidP="00963531">
            <w:pPr>
              <w:spacing w:before="120" w:line="240" w:lineRule="auto"/>
              <w:jc w:val="center"/>
              <w:rPr>
                <w:rFonts w:eastAsia="Calibri" w:cs="Arial"/>
              </w:rPr>
            </w:pPr>
            <w:r w:rsidRPr="002A7AF9">
              <w:rPr>
                <w:rFonts w:eastAsia="Calibri" w:cs="Arial"/>
              </w:rPr>
              <w:t>B</w:t>
            </w:r>
          </w:p>
        </w:tc>
        <w:tc>
          <w:tcPr>
            <w:tcW w:w="1194" w:type="dxa"/>
          </w:tcPr>
          <w:p w14:paraId="0FD27ABD" w14:textId="77777777" w:rsidR="002A7AF9" w:rsidRPr="002A7AF9" w:rsidRDefault="002A7AF9" w:rsidP="00963531">
            <w:pPr>
              <w:spacing w:before="120" w:line="240" w:lineRule="auto"/>
              <w:jc w:val="center"/>
              <w:rPr>
                <w:rFonts w:eastAsia="Calibri" w:cs="Arial"/>
              </w:rPr>
            </w:pPr>
            <w:r w:rsidRPr="002A7AF9">
              <w:rPr>
                <w:rFonts w:eastAsia="Calibri" w:cs="Arial"/>
              </w:rPr>
              <w:t>PER</w:t>
            </w:r>
          </w:p>
        </w:tc>
        <w:tc>
          <w:tcPr>
            <w:tcW w:w="5884" w:type="dxa"/>
          </w:tcPr>
          <w:p w14:paraId="18BB713E" w14:textId="77777777" w:rsidR="002A7AF9" w:rsidRPr="002A7AF9" w:rsidRDefault="002A7AF9" w:rsidP="00963531">
            <w:pPr>
              <w:spacing w:after="0" w:line="276" w:lineRule="auto"/>
              <w:rPr>
                <w:rFonts w:eastAsia="Calibri" w:cs="Arial"/>
                <w:b/>
              </w:rPr>
            </w:pPr>
            <w:r w:rsidRPr="002A7AF9">
              <w:rPr>
                <w:rFonts w:eastAsia="Calibri" w:cs="Arial"/>
                <w:b/>
              </w:rPr>
              <w:t>Conocimiento y aplicación de la normativa.</w:t>
            </w:r>
          </w:p>
          <w:p w14:paraId="69F41410" w14:textId="77777777" w:rsidR="002A7AF9" w:rsidRPr="002A7AF9" w:rsidRDefault="002A7AF9" w:rsidP="00963531">
            <w:pPr>
              <w:spacing w:after="0" w:line="276" w:lineRule="auto"/>
              <w:rPr>
                <w:rFonts w:eastAsia="Calibri" w:cs="Arial"/>
              </w:rPr>
            </w:pPr>
            <w:r w:rsidRPr="002A7AF9">
              <w:rPr>
                <w:rFonts w:eastAsia="Calibri" w:cs="Arial"/>
              </w:rPr>
              <w:t>Conoces y aplicas la normativa establecida.</w:t>
            </w:r>
          </w:p>
        </w:tc>
        <w:tc>
          <w:tcPr>
            <w:tcW w:w="563" w:type="dxa"/>
          </w:tcPr>
          <w:p w14:paraId="53B2A106" w14:textId="77777777" w:rsidR="002A7AF9" w:rsidRPr="002A7AF9" w:rsidRDefault="003A24F1" w:rsidP="00963531">
            <w:pPr>
              <w:spacing w:before="120" w:line="240" w:lineRule="auto"/>
              <w:jc w:val="center"/>
              <w:rPr>
                <w:rFonts w:eastAsia="Calibri" w:cs="Arial"/>
                <w:b/>
              </w:rPr>
            </w:pPr>
            <w:sdt>
              <w:sdtPr>
                <w:rPr>
                  <w:rFonts w:eastAsia="Calibri" w:cs="Arial"/>
                  <w:b/>
                </w:rPr>
                <w:id w:val="1418127830"/>
                <w14:checkbox>
                  <w14:checked w14:val="0"/>
                  <w14:checkedState w14:val="00FE" w14:font="Wingdings"/>
                  <w14:uncheckedState w14:val="2610" w14:font="MS Gothic"/>
                </w14:checkbox>
              </w:sdtPr>
              <w:sdtEndPr/>
              <w:sdtContent>
                <w:r w:rsidR="002A7AF9" w:rsidRPr="002A7AF9">
                  <w:rPr>
                    <w:rFonts w:ascii="Segoe UI Symbol" w:eastAsia="Calibri" w:hAnsi="Segoe UI Symbol" w:cs="Segoe UI Symbol"/>
                    <w:b/>
                  </w:rPr>
                  <w:t>☐</w:t>
                </w:r>
              </w:sdtContent>
            </w:sdt>
          </w:p>
        </w:tc>
      </w:tr>
    </w:tbl>
    <w:p w14:paraId="53041558" w14:textId="77777777" w:rsidR="00020F27" w:rsidRDefault="00020F27" w:rsidP="002A7AF9">
      <w:pPr>
        <w:spacing w:before="120" w:line="240" w:lineRule="auto"/>
        <w:rPr>
          <w:rFonts w:cs="Arial"/>
          <w:i/>
          <w:iCs/>
        </w:rPr>
      </w:pPr>
    </w:p>
    <w:p w14:paraId="42FBE576" w14:textId="77777777" w:rsidR="00C11179" w:rsidRDefault="00C11179" w:rsidP="002A7AF9">
      <w:pPr>
        <w:spacing w:before="120" w:line="240" w:lineRule="auto"/>
        <w:rPr>
          <w:rFonts w:cs="Arial"/>
          <w:i/>
          <w:iCs/>
        </w:rPr>
      </w:pPr>
    </w:p>
    <w:p w14:paraId="5EB3C3AF" w14:textId="77777777" w:rsidR="002A7AF9" w:rsidRDefault="002A7AF9" w:rsidP="002A7AF9">
      <w:pPr>
        <w:spacing w:before="120" w:line="240" w:lineRule="auto"/>
        <w:rPr>
          <w:rFonts w:cs="Arial"/>
        </w:rPr>
      </w:pPr>
      <w:r w:rsidRPr="003764CB">
        <w:rPr>
          <w:rFonts w:cs="Arial"/>
          <w:b/>
          <w:bCs/>
        </w:rPr>
        <w:t>Revisado por</w:t>
      </w:r>
      <w:r w:rsidRPr="003764CB">
        <w:rPr>
          <w:rFonts w:cs="Arial"/>
        </w:rPr>
        <w:t>: ___________________________</w:t>
      </w:r>
      <w:r w:rsidRPr="003764CB">
        <w:rPr>
          <w:rFonts w:cs="Arial"/>
        </w:rPr>
        <w:tab/>
      </w:r>
      <w:r w:rsidRPr="003764CB">
        <w:rPr>
          <w:rFonts w:cs="Arial"/>
        </w:rPr>
        <w:tab/>
      </w:r>
      <w:r w:rsidRPr="003764CB">
        <w:rPr>
          <w:rFonts w:cs="Arial"/>
          <w:b/>
        </w:rPr>
        <w:t>Fecha:</w:t>
      </w:r>
      <w:r w:rsidRPr="003764CB">
        <w:rPr>
          <w:rFonts w:cs="Arial"/>
        </w:rPr>
        <w:t xml:space="preserve"> __________</w:t>
      </w:r>
    </w:p>
    <w:p w14:paraId="3166EDF0" w14:textId="77777777" w:rsidR="0002431E" w:rsidRDefault="0002431E" w:rsidP="002A7AF9">
      <w:pPr>
        <w:spacing w:before="120" w:line="240" w:lineRule="auto"/>
        <w:rPr>
          <w:rFonts w:cs="Arial"/>
        </w:rPr>
      </w:pPr>
    </w:p>
    <w:p w14:paraId="54C2D01A" w14:textId="77777777" w:rsidR="002A7AF9" w:rsidRDefault="002A7AF9" w:rsidP="002A7AF9">
      <w:pPr>
        <w:pStyle w:val="Ttulo2"/>
      </w:pPr>
      <w:bookmarkStart w:id="12" w:name="_Toc474147586"/>
      <w:bookmarkStart w:id="13" w:name="_Toc480468457"/>
      <w:bookmarkEnd w:id="12"/>
      <w:r w:rsidRPr="00470B73">
        <w:lastRenderedPageBreak/>
        <w:t>Puntos clave</w:t>
      </w:r>
      <w:bookmarkEnd w:id="13"/>
    </w:p>
    <w:p w14:paraId="50B64CF6" w14:textId="5875A89C" w:rsidR="002A7AF9" w:rsidRDefault="002A7AF9" w:rsidP="002A7AF9">
      <w:r>
        <w:t xml:space="preserve">Los puntos clave de esta política </w:t>
      </w:r>
      <w:r w:rsidR="00106CEA">
        <w:t>son:</w:t>
      </w:r>
    </w:p>
    <w:p w14:paraId="7CB35932" w14:textId="488FC7FA" w:rsidR="0002431E" w:rsidRDefault="0002431E" w:rsidP="004D4C00">
      <w:pPr>
        <w:pStyle w:val="BulletsNivel1"/>
      </w:pPr>
      <w:r w:rsidRPr="0002431E">
        <w:rPr>
          <w:rFonts w:eastAsia="Calibri"/>
          <w:b/>
        </w:rPr>
        <w:t xml:space="preserve">Qué se </w:t>
      </w:r>
      <w:r w:rsidRPr="004D4C00">
        <w:rPr>
          <w:rFonts w:eastAsia="Calibri"/>
          <w:b/>
        </w:rPr>
        <w:t>puede</w:t>
      </w:r>
      <w:r w:rsidRPr="0002431E">
        <w:rPr>
          <w:rFonts w:eastAsia="Calibri"/>
          <w:b/>
        </w:rPr>
        <w:t xml:space="preserve"> almacenar en los equipos corporativos</w:t>
      </w:r>
      <w:r w:rsidR="00020F27" w:rsidRPr="0002431E">
        <w:rPr>
          <w:rFonts w:eastAsia="Calibri"/>
          <w:b/>
        </w:rPr>
        <w:t>.</w:t>
      </w:r>
      <w:r w:rsidR="00020F27">
        <w:t xml:space="preserve"> </w:t>
      </w:r>
      <w:r w:rsidR="00472F59">
        <w:t xml:space="preserve">Los empleados deben conocer </w:t>
      </w:r>
      <w:r w:rsidR="00020F27" w:rsidRPr="00FC6193">
        <w:t>qué tipo de información se puede almacenar en los equipos locales</w:t>
      </w:r>
      <w:r w:rsidR="00020F27">
        <w:t xml:space="preserve"> </w:t>
      </w:r>
      <w:r w:rsidR="00020F27" w:rsidRPr="002A7AF9">
        <w:t>[</w:t>
      </w:r>
      <w:hyperlink w:anchor="Referencias" w:history="1">
        <w:r w:rsidR="00020F27" w:rsidRPr="001F6C9A">
          <w:rPr>
            <w:rStyle w:val="Hipervnculo"/>
            <w:u w:val="none"/>
          </w:rPr>
          <w:t>3</w:t>
        </w:r>
      </w:hyperlink>
      <w:r w:rsidR="00020F27" w:rsidRPr="002A7AF9">
        <w:t>]</w:t>
      </w:r>
      <w:r w:rsidR="00472F59">
        <w:t>. Para ello r</w:t>
      </w:r>
      <w:r w:rsidR="00020F27">
        <w:t>edactar</w:t>
      </w:r>
      <w:r w:rsidR="00472F59">
        <w:t>emos</w:t>
      </w:r>
      <w:r w:rsidR="00020F27">
        <w:t xml:space="preserve"> una normativa que regule el almacenamiento de información </w:t>
      </w:r>
      <w:r w:rsidR="00472F59">
        <w:t>en los equipos locales, indicando la información que no debe almacenarse</w:t>
      </w:r>
      <w:r w:rsidR="00020F27">
        <w:t xml:space="preserve"> (documentos personales, archivos de música, fotografías, etc.). </w:t>
      </w:r>
    </w:p>
    <w:p w14:paraId="0771DF95" w14:textId="77777777" w:rsidR="00020F27" w:rsidRPr="004D4C00" w:rsidRDefault="00020F27" w:rsidP="004D4C00">
      <w:pPr>
        <w:pStyle w:val="BulletsNivel1"/>
        <w:numPr>
          <w:ilvl w:val="0"/>
          <w:numId w:val="0"/>
        </w:numPr>
        <w:ind w:left="714"/>
        <w:rPr>
          <w:rFonts w:eastAsia="Calibri"/>
        </w:rPr>
      </w:pPr>
      <w:r>
        <w:t>Se debe</w:t>
      </w:r>
      <w:r w:rsidRPr="00FB5904">
        <w:t xml:space="preserve"> prestar especial atención a los archivos descargados que posean derechos de autor</w:t>
      </w:r>
      <w:r>
        <w:t xml:space="preserve"> </w:t>
      </w:r>
      <w:r w:rsidRPr="002A7AF9">
        <w:t>[</w:t>
      </w:r>
      <w:hyperlink w:anchor="Referencias" w:history="1">
        <w:r w:rsidRPr="001F6C9A">
          <w:rPr>
            <w:rStyle w:val="Hipervnculo"/>
            <w:u w:val="none"/>
          </w:rPr>
          <w:t>4</w:t>
        </w:r>
      </w:hyperlink>
      <w:r w:rsidRPr="002A7AF9">
        <w:t>]</w:t>
      </w:r>
      <w:r w:rsidRPr="00FB5904">
        <w:t>.</w:t>
      </w:r>
      <w:r w:rsidRPr="00020F27">
        <w:t xml:space="preserve"> </w:t>
      </w:r>
      <w:r>
        <w:t>Los empleados no almacenarán información que no haya sido aprobada por la organización.</w:t>
      </w:r>
      <w:r w:rsidRPr="00020F27">
        <w:t xml:space="preserve"> </w:t>
      </w:r>
    </w:p>
    <w:p w14:paraId="369B19E4" w14:textId="712AB4AA" w:rsidR="00020F27" w:rsidRPr="007812D3" w:rsidRDefault="00020F27" w:rsidP="00020F27">
      <w:pPr>
        <w:pStyle w:val="BulletsNivel1"/>
        <w:numPr>
          <w:ilvl w:val="0"/>
          <w:numId w:val="4"/>
        </w:numPr>
        <w:ind w:left="714" w:hanging="357"/>
        <w:rPr>
          <w:b/>
        </w:rPr>
      </w:pPr>
      <w:r>
        <w:rPr>
          <w:b/>
        </w:rPr>
        <w:t xml:space="preserve">Dónde guardar la información. </w:t>
      </w:r>
      <w:r w:rsidR="00472F59">
        <w:t>La normativa debe d</w:t>
      </w:r>
      <w:r w:rsidRPr="005E54B2">
        <w:t>etallar dónde guarda</w:t>
      </w:r>
      <w:r>
        <w:t>r</w:t>
      </w:r>
      <w:r w:rsidRPr="005E54B2">
        <w:t xml:space="preserve"> la información </w:t>
      </w:r>
      <w:r w:rsidR="00472F59">
        <w:t xml:space="preserve">derivada del trabajo </w:t>
      </w:r>
      <w:r w:rsidRPr="005E54B2">
        <w:t>dentro del árbol de directorios del equipo</w:t>
      </w:r>
      <w:r>
        <w:t>. Esta medida facilita la migración de esta información a servidores.</w:t>
      </w:r>
    </w:p>
    <w:p w14:paraId="7D25B144" w14:textId="2A93C7F0" w:rsidR="002A7AF9" w:rsidRPr="00020F27" w:rsidRDefault="002A7AF9" w:rsidP="004C1DD8">
      <w:pPr>
        <w:pStyle w:val="BulletsNivel1"/>
        <w:numPr>
          <w:ilvl w:val="0"/>
          <w:numId w:val="4"/>
        </w:numPr>
        <w:ind w:left="714" w:hanging="357"/>
        <w:rPr>
          <w:b/>
        </w:rPr>
      </w:pPr>
      <w:r w:rsidRPr="00020F27">
        <w:rPr>
          <w:b/>
        </w:rPr>
        <w:t xml:space="preserve">Conservación de la información en discos locales. </w:t>
      </w:r>
      <w:r w:rsidR="00472F59">
        <w:t>Para evitar problemas de espacio en los discos duros</w:t>
      </w:r>
      <w:r w:rsidR="00472F59" w:rsidRPr="00FC6193">
        <w:t xml:space="preserve"> </w:t>
      </w:r>
      <w:r w:rsidR="00472F59">
        <w:t>es</w:t>
      </w:r>
      <w:r w:rsidRPr="00FC6193">
        <w:t>tablecer</w:t>
      </w:r>
      <w:r w:rsidR="00472F59">
        <w:t>emos</w:t>
      </w:r>
      <w:r w:rsidRPr="00FC6193">
        <w:t xml:space="preserve"> un periodo de tiempo </w:t>
      </w:r>
      <w:r>
        <w:t>de</w:t>
      </w:r>
      <w:r w:rsidRPr="00FC6193">
        <w:t xml:space="preserve"> conservación de </w:t>
      </w:r>
      <w:r>
        <w:t>la</w:t>
      </w:r>
      <w:r w:rsidRPr="00FC6193">
        <w:t xml:space="preserve"> información.</w:t>
      </w:r>
      <w:r>
        <w:t xml:space="preserve"> Transcurrido este tiempo</w:t>
      </w:r>
      <w:r w:rsidR="00472F59">
        <w:t>,</w:t>
      </w:r>
      <w:r>
        <w:t xml:space="preserve"> </w:t>
      </w:r>
      <w:r w:rsidR="00472F59">
        <w:t xml:space="preserve">según </w:t>
      </w:r>
      <w:r>
        <w:t>la información</w:t>
      </w:r>
      <w:r w:rsidR="00472F59">
        <w:t xml:space="preserve"> en cuestión, tendremos que decidir si</w:t>
      </w:r>
      <w:r>
        <w:t xml:space="preserve"> se transfiere a los servidores empresariales o </w:t>
      </w:r>
      <w:r w:rsidR="00472F59">
        <w:t xml:space="preserve">si </w:t>
      </w:r>
      <w:r>
        <w:t>se elimina definitivamente.</w:t>
      </w:r>
    </w:p>
    <w:p w14:paraId="76CF352C" w14:textId="38DF4B74" w:rsidR="002A7AF9" w:rsidRPr="007812D3" w:rsidRDefault="00423EC9" w:rsidP="002A7AF9">
      <w:pPr>
        <w:pStyle w:val="BulletsNivel1"/>
        <w:numPr>
          <w:ilvl w:val="0"/>
          <w:numId w:val="4"/>
        </w:numPr>
        <w:ind w:left="714" w:hanging="357"/>
        <w:rPr>
          <w:b/>
        </w:rPr>
      </w:pPr>
      <w:r>
        <w:rPr>
          <w:b/>
        </w:rPr>
        <w:t xml:space="preserve">Permanencia </w:t>
      </w:r>
      <w:r w:rsidR="002A7AF9">
        <w:rPr>
          <w:b/>
        </w:rPr>
        <w:t xml:space="preserve">de la información en discos locales una vez transferida a los servidores </w:t>
      </w:r>
      <w:r w:rsidR="002A7AF9" w:rsidRPr="002A7AF9">
        <w:t>[</w:t>
      </w:r>
      <w:hyperlink w:anchor="Referencias" w:history="1">
        <w:r w:rsidR="002A7AF9" w:rsidRPr="002A7AF9">
          <w:rPr>
            <w:rStyle w:val="Hipervnculo"/>
          </w:rPr>
          <w:t>5</w:t>
        </w:r>
      </w:hyperlink>
      <w:r w:rsidR="002A7AF9" w:rsidRPr="002A7AF9">
        <w:t>]</w:t>
      </w:r>
      <w:r w:rsidR="002A7AF9">
        <w:rPr>
          <w:b/>
        </w:rPr>
        <w:t xml:space="preserve">. </w:t>
      </w:r>
      <w:r w:rsidR="002A7AF9">
        <w:t xml:space="preserve">Si </w:t>
      </w:r>
      <w:r w:rsidR="002A7AF9" w:rsidRPr="00FC6193">
        <w:t xml:space="preserve">la información </w:t>
      </w:r>
      <w:r w:rsidR="002A7AF9">
        <w:t xml:space="preserve">ya </w:t>
      </w:r>
      <w:r w:rsidR="002A7AF9" w:rsidRPr="00FC6193">
        <w:t xml:space="preserve">se ha transferido a los servidores corporativos, </w:t>
      </w:r>
      <w:r w:rsidR="00472F59">
        <w:t xml:space="preserve">tendremos que </w:t>
      </w:r>
      <w:r w:rsidR="002A7AF9" w:rsidRPr="00FC6193">
        <w:t xml:space="preserve">establecer un periodo de permanencia </w:t>
      </w:r>
      <w:r>
        <w:t>en</w:t>
      </w:r>
      <w:r w:rsidR="002A7AF9" w:rsidRPr="00FC6193">
        <w:t xml:space="preserve"> local</w:t>
      </w:r>
      <w:r w:rsidR="002A7AF9">
        <w:t xml:space="preserve"> para no almacenar por duplicado </w:t>
      </w:r>
      <w:r w:rsidR="00472F59">
        <w:t xml:space="preserve">la </w:t>
      </w:r>
      <w:r w:rsidR="002A7AF9">
        <w:t>información. Después de este periodo de tiempo establecido, la información se borrará del disco duro del equipo.</w:t>
      </w:r>
    </w:p>
    <w:p w14:paraId="0637DAFD" w14:textId="03393A78" w:rsidR="002A7AF9" w:rsidRDefault="002A7AF9" w:rsidP="002A7AF9">
      <w:pPr>
        <w:pStyle w:val="BulletsNivel1"/>
        <w:numPr>
          <w:ilvl w:val="0"/>
          <w:numId w:val="4"/>
        </w:numPr>
        <w:ind w:left="714" w:hanging="357"/>
        <w:rPr>
          <w:b/>
        </w:rPr>
      </w:pPr>
      <w:r>
        <w:rPr>
          <w:b/>
        </w:rPr>
        <w:t>Cifrado de la información</w:t>
      </w:r>
      <w:r w:rsidR="00423EC9">
        <w:rPr>
          <w:b/>
        </w:rPr>
        <w:t>.</w:t>
      </w:r>
      <w:r>
        <w:rPr>
          <w:b/>
        </w:rPr>
        <w:t xml:space="preserve"> </w:t>
      </w:r>
      <w:r w:rsidR="00472F59" w:rsidRPr="00472F59">
        <w:t xml:space="preserve">El empleado debe conocer cuándo </w:t>
      </w:r>
      <w:r w:rsidR="00472F59">
        <w:t xml:space="preserve">y cómo </w:t>
      </w:r>
      <w:r w:rsidR="00472F59" w:rsidRPr="00472F59">
        <w:t>u</w:t>
      </w:r>
      <w:r w:rsidRPr="00472F59">
        <w:t>tilizar</w:t>
      </w:r>
      <w:r w:rsidRPr="005E54B2">
        <w:t xml:space="preserve"> el cifrado de documentación</w:t>
      </w:r>
      <w:r w:rsidR="00423EC9">
        <w:t>, según la Política de uso de técnicas criptográficas</w:t>
      </w:r>
      <w:r w:rsidRPr="005E54B2">
        <w:t xml:space="preserve"> </w:t>
      </w:r>
      <w:r w:rsidR="00423EC9" w:rsidRPr="002A7AF9">
        <w:t>[</w:t>
      </w:r>
      <w:hyperlink w:anchor="Referencias" w:history="1">
        <w:r w:rsidR="00423EC9" w:rsidRPr="001F6C9A">
          <w:rPr>
            <w:rStyle w:val="Hipervnculo"/>
            <w:u w:val="none"/>
          </w:rPr>
          <w:t>6</w:t>
        </w:r>
      </w:hyperlink>
      <w:r w:rsidR="00423EC9" w:rsidRPr="002A7AF9">
        <w:t>]</w:t>
      </w:r>
      <w:r w:rsidRPr="005E54B2">
        <w:t>.</w:t>
      </w:r>
      <w:r>
        <w:t xml:space="preserve"> </w:t>
      </w:r>
      <w:r w:rsidR="0002431E">
        <w:t xml:space="preserve">Esta medida </w:t>
      </w:r>
      <w:r w:rsidR="00472F59">
        <w:t xml:space="preserve">es útil </w:t>
      </w:r>
      <w:r>
        <w:t>en caso de fuga de información</w:t>
      </w:r>
      <w:r w:rsidR="00472F59">
        <w:t xml:space="preserve"> o acceso no autorizado</w:t>
      </w:r>
      <w:r>
        <w:t>.</w:t>
      </w:r>
    </w:p>
    <w:p w14:paraId="27D8D515" w14:textId="6375F03D" w:rsidR="002A7AF9" w:rsidRDefault="002A7AF9" w:rsidP="002A7AF9">
      <w:pPr>
        <w:pStyle w:val="BulletsNivel1"/>
        <w:numPr>
          <w:ilvl w:val="0"/>
          <w:numId w:val="4"/>
        </w:numPr>
        <w:ind w:left="714" w:hanging="357"/>
        <w:rPr>
          <w:rFonts w:eastAsia="Calibri"/>
        </w:rPr>
      </w:pPr>
      <w:r>
        <w:rPr>
          <w:rFonts w:eastAsia="Calibri"/>
          <w:b/>
        </w:rPr>
        <w:t>Conocimiento y aplicación de la normativa.</w:t>
      </w:r>
      <w:r w:rsidR="00472F59">
        <w:rPr>
          <w:rFonts w:eastAsia="Calibri"/>
        </w:rPr>
        <w:t xml:space="preserve"> Los empleados </w:t>
      </w:r>
      <w:r>
        <w:rPr>
          <w:rFonts w:eastAsia="Calibri"/>
        </w:rPr>
        <w:t>debe</w:t>
      </w:r>
      <w:r w:rsidR="00472F59">
        <w:rPr>
          <w:rFonts w:eastAsia="Calibri"/>
        </w:rPr>
        <w:t>n</w:t>
      </w:r>
      <w:r>
        <w:rPr>
          <w:rFonts w:eastAsia="Calibri"/>
        </w:rPr>
        <w:t xml:space="preserve"> conocer y aplicar la normativa relativa al almacenamiento </w:t>
      </w:r>
      <w:r w:rsidR="00020F27">
        <w:rPr>
          <w:rFonts w:eastAsia="Calibri"/>
        </w:rPr>
        <w:t xml:space="preserve">en </w:t>
      </w:r>
      <w:r>
        <w:rPr>
          <w:rFonts w:eastAsia="Calibri"/>
        </w:rPr>
        <w:t>local en sus equipos de trabajo</w:t>
      </w:r>
      <w:r w:rsidR="0095798B">
        <w:rPr>
          <w:rFonts w:eastAsia="Calibri"/>
        </w:rPr>
        <w:t xml:space="preserve"> y otras políticas relacionadas </w:t>
      </w:r>
      <w:r w:rsidR="0095798B" w:rsidRPr="001F6C9A">
        <w:rPr>
          <w:rFonts w:eastAsia="Calibri"/>
        </w:rPr>
        <w:t>[</w:t>
      </w:r>
      <w:hyperlink w:anchor="Referencias" w:history="1">
        <w:r w:rsidR="0095798B" w:rsidRPr="001F6C9A">
          <w:rPr>
            <w:rStyle w:val="Hipervnculo"/>
            <w:rFonts w:eastAsia="Calibri"/>
            <w:u w:val="none"/>
          </w:rPr>
          <w:t>1, 7, 8 y 9</w:t>
        </w:r>
      </w:hyperlink>
      <w:r w:rsidR="0095798B">
        <w:rPr>
          <w:rFonts w:eastAsia="Calibri"/>
        </w:rPr>
        <w:t>]</w:t>
      </w:r>
      <w:r w:rsidR="0002431E">
        <w:rPr>
          <w:rFonts w:eastAsia="Calibri"/>
        </w:rPr>
        <w:t xml:space="preserve">. </w:t>
      </w:r>
    </w:p>
    <w:p w14:paraId="447350CF" w14:textId="77777777" w:rsidR="002A7AF9" w:rsidRPr="00506C25" w:rsidRDefault="002A7AF9" w:rsidP="002A7AF9">
      <w:pPr>
        <w:spacing w:after="0" w:line="240" w:lineRule="auto"/>
        <w:jc w:val="left"/>
        <w:rPr>
          <w:rFonts w:eastAsia="Calibri"/>
        </w:rPr>
      </w:pPr>
      <w:r>
        <w:rPr>
          <w:rFonts w:eastAsia="Calibri"/>
        </w:rPr>
        <w:br w:type="page"/>
      </w:r>
    </w:p>
    <w:p w14:paraId="16EFE84C" w14:textId="5050A2B4" w:rsidR="007A5007" w:rsidRDefault="00C116F3" w:rsidP="002A7AF9">
      <w:pPr>
        <w:pStyle w:val="Ttulo1"/>
      </w:pPr>
      <w:bookmarkStart w:id="14" w:name="_Toc480468458"/>
      <w:bookmarkStart w:id="15" w:name="Referencias"/>
      <w:r>
        <w:lastRenderedPageBreak/>
        <w:t>Referencias</w:t>
      </w:r>
      <w:bookmarkEnd w:id="14"/>
      <w:r>
        <w:t xml:space="preserve"> </w:t>
      </w:r>
      <w:bookmarkEnd w:id="0"/>
      <w:bookmarkEnd w:id="1"/>
    </w:p>
    <w:bookmarkEnd w:id="15"/>
    <w:p w14:paraId="0CAF6FF3" w14:textId="2BF91476" w:rsidR="002A7AF9" w:rsidRPr="0098253A" w:rsidRDefault="002A7AF9" w:rsidP="0098253A">
      <w:pPr>
        <w:pStyle w:val="Prrafodelista"/>
        <w:numPr>
          <w:ilvl w:val="0"/>
          <w:numId w:val="50"/>
        </w:numPr>
        <w:jc w:val="left"/>
        <w:rPr>
          <w:rStyle w:val="Hipervnculo"/>
          <w:rFonts w:cs="Arial"/>
          <w:bCs/>
          <w:iCs/>
          <w:color w:val="auto"/>
          <w:u w:val="none"/>
        </w:rPr>
      </w:pPr>
      <w:r w:rsidRPr="0098253A">
        <w:rPr>
          <w:rStyle w:val="Hipervnculo"/>
          <w:rFonts w:cs="Arial"/>
          <w:bCs/>
          <w:iCs/>
          <w:color w:val="auto"/>
          <w:u w:val="none"/>
        </w:rPr>
        <w:t xml:space="preserve">Incibe – Protege tu empresa – </w:t>
      </w:r>
      <w:r w:rsidR="009B4969">
        <w:rPr>
          <w:rStyle w:val="Hipervnculo"/>
          <w:rFonts w:cs="Arial"/>
          <w:bCs/>
          <w:iCs/>
          <w:color w:val="auto"/>
          <w:u w:val="none"/>
        </w:rPr>
        <w:t>Herramientas</w:t>
      </w:r>
      <w:r w:rsidRPr="0098253A">
        <w:rPr>
          <w:rStyle w:val="Hipervnculo"/>
          <w:rFonts w:cs="Arial"/>
          <w:bCs/>
          <w:iCs/>
          <w:color w:val="auto"/>
          <w:u w:val="none"/>
        </w:rPr>
        <w:t xml:space="preserve"> – </w:t>
      </w:r>
      <w:r w:rsidR="008F29FC">
        <w:t>Políticas de seguridad para la pyme – A</w:t>
      </w:r>
      <w:r w:rsidRPr="0098253A">
        <w:rPr>
          <w:rStyle w:val="Hipervnculo"/>
          <w:rFonts w:cs="Arial"/>
          <w:bCs/>
          <w:iCs/>
          <w:color w:val="auto"/>
          <w:u w:val="none"/>
        </w:rPr>
        <w:t xml:space="preserve">lmacenamiento en dispositivos extraíbles </w:t>
      </w:r>
      <w:hyperlink r:id="rId13" w:history="1">
        <w:r w:rsidR="009F5F44" w:rsidRPr="00194BD6">
          <w:rPr>
            <w:rStyle w:val="Hipervnculo"/>
            <w:rFonts w:cs="Arial"/>
            <w:bCs/>
            <w:iCs/>
          </w:rPr>
          <w:t>https://www.incibe.es/protege-tu-empresa/herramientas/politicas</w:t>
        </w:r>
      </w:hyperlink>
      <w:r w:rsidR="009F5F44">
        <w:rPr>
          <w:rStyle w:val="Hipervnculo"/>
          <w:rFonts w:cs="Arial"/>
          <w:bCs/>
          <w:iCs/>
          <w:color w:val="auto"/>
          <w:u w:val="none"/>
        </w:rPr>
        <w:t xml:space="preserve"> </w:t>
      </w:r>
    </w:p>
    <w:p w14:paraId="41666391" w14:textId="5BC00D9E" w:rsidR="002A7AF9" w:rsidRPr="0098253A" w:rsidRDefault="00EC04D3" w:rsidP="00F9239F">
      <w:pPr>
        <w:pStyle w:val="Prrafodelista"/>
        <w:numPr>
          <w:ilvl w:val="0"/>
          <w:numId w:val="50"/>
        </w:numPr>
        <w:jc w:val="left"/>
        <w:rPr>
          <w:rStyle w:val="Hipervnculo"/>
          <w:rFonts w:cs="Arial"/>
          <w:bCs/>
          <w:iCs/>
          <w:u w:val="none"/>
        </w:rPr>
      </w:pPr>
      <w:r>
        <w:t>Reglamento</w:t>
      </w:r>
      <w:r w:rsidR="00F9239F">
        <w:t xml:space="preserve"> (UE) 2016/679 del Parlamento Europeo y del Consejo</w:t>
      </w:r>
      <w:r w:rsidR="002A7AF9">
        <w:t xml:space="preserve"> · </w:t>
      </w:r>
      <w:hyperlink r:id="rId14" w:history="1">
        <w:r w:rsidR="00F9239F" w:rsidRPr="00E554EB">
          <w:rPr>
            <w:rStyle w:val="Hipervnculo"/>
          </w:rPr>
          <w:t>https://eur-lex.europa.eu/legal-content/ES/TXT/HTML/?uri=CELEX:32016R0679&amp;from=es</w:t>
        </w:r>
      </w:hyperlink>
      <w:r w:rsidR="00F9239F">
        <w:rPr>
          <w:rStyle w:val="Hipervnculo"/>
          <w:color w:val="E73137" w:themeColor="accent2"/>
        </w:rPr>
        <w:t xml:space="preserve"> </w:t>
      </w:r>
    </w:p>
    <w:p w14:paraId="1006848D" w14:textId="4783B424" w:rsidR="002A7AF9" w:rsidRPr="0098253A" w:rsidRDefault="002A7AF9" w:rsidP="0098253A">
      <w:pPr>
        <w:pStyle w:val="Prrafodelista"/>
        <w:numPr>
          <w:ilvl w:val="0"/>
          <w:numId w:val="50"/>
        </w:numPr>
        <w:jc w:val="left"/>
        <w:rPr>
          <w:rStyle w:val="Hipervnculo"/>
          <w:rFonts w:cs="Arial"/>
          <w:bCs/>
          <w:iCs/>
          <w:u w:val="none"/>
        </w:rPr>
      </w:pPr>
      <w:r w:rsidRPr="0098253A">
        <w:rPr>
          <w:rStyle w:val="Hipervnculo"/>
          <w:rFonts w:cs="Arial"/>
          <w:bCs/>
          <w:iCs/>
          <w:color w:val="auto"/>
          <w:u w:val="none"/>
        </w:rPr>
        <w:t>Incibe – Protege tu empresa – ¿Qué te interesa? –</w:t>
      </w:r>
      <w:r w:rsidR="0050454B" w:rsidRPr="0098253A">
        <w:rPr>
          <w:rStyle w:val="Hipervnculo"/>
          <w:rFonts w:cs="Arial"/>
          <w:bCs/>
          <w:iCs/>
          <w:color w:val="auto"/>
          <w:u w:val="none"/>
        </w:rPr>
        <w:t xml:space="preserve"> </w:t>
      </w:r>
      <w:r w:rsidRPr="0098253A">
        <w:rPr>
          <w:rStyle w:val="Hipervnculo"/>
          <w:rFonts w:cs="Arial"/>
          <w:bCs/>
          <w:iCs/>
          <w:color w:val="auto"/>
          <w:u w:val="none"/>
        </w:rPr>
        <w:t>Protección de la información</w:t>
      </w:r>
      <w:r>
        <w:t xml:space="preserve"> </w:t>
      </w:r>
      <w:hyperlink r:id="rId15" w:history="1">
        <w:r w:rsidR="009F5F44" w:rsidRPr="00194BD6">
          <w:rPr>
            <w:rStyle w:val="Hipervnculo"/>
          </w:rPr>
          <w:t>https://www.incibe.es/protege-tu-empresa/que-te-interesa/proteccion-informacion</w:t>
        </w:r>
      </w:hyperlink>
      <w:r w:rsidR="009F5F44">
        <w:rPr>
          <w:rStyle w:val="Hipervnculo"/>
          <w:rFonts w:cs="Arial"/>
          <w:bCs/>
          <w:iCs/>
          <w:u w:val="none"/>
        </w:rPr>
        <w:t xml:space="preserve"> </w:t>
      </w:r>
    </w:p>
    <w:p w14:paraId="6517C4A6" w14:textId="3E2CF1C9" w:rsidR="002A7AF9" w:rsidRPr="0098253A" w:rsidRDefault="002A7AF9" w:rsidP="0098253A">
      <w:pPr>
        <w:pStyle w:val="Prrafodelista"/>
        <w:numPr>
          <w:ilvl w:val="0"/>
          <w:numId w:val="50"/>
        </w:numPr>
        <w:tabs>
          <w:tab w:val="num" w:pos="1916"/>
        </w:tabs>
        <w:jc w:val="left"/>
        <w:rPr>
          <w:rStyle w:val="Hipervnculo"/>
          <w:rFonts w:cs="Arial"/>
          <w:bCs/>
          <w:iCs/>
          <w:color w:val="auto"/>
          <w:u w:val="none"/>
        </w:rPr>
      </w:pPr>
      <w:r w:rsidRPr="0098253A">
        <w:rPr>
          <w:rStyle w:val="Hipervnculo"/>
          <w:rFonts w:cs="Arial"/>
          <w:bCs/>
          <w:iCs/>
          <w:color w:val="auto"/>
          <w:u w:val="none"/>
        </w:rPr>
        <w:t>Incibe – Protege tu empresa – Blog –</w:t>
      </w:r>
      <w:r w:rsidR="0050454B" w:rsidRPr="0098253A">
        <w:rPr>
          <w:rStyle w:val="Hipervnculo"/>
          <w:rFonts w:cs="Arial"/>
          <w:bCs/>
          <w:iCs/>
          <w:color w:val="auto"/>
          <w:u w:val="none"/>
        </w:rPr>
        <w:t xml:space="preserve"> </w:t>
      </w:r>
      <w:r w:rsidRPr="0098253A">
        <w:rPr>
          <w:bCs/>
          <w:iCs/>
        </w:rPr>
        <w:t>¿Quieres tener el control de lo que publicas? Usa la licencia adecuada</w:t>
      </w:r>
      <w:r w:rsidRPr="0098253A">
        <w:rPr>
          <w:rStyle w:val="Hipervnculo"/>
          <w:rFonts w:cs="Arial"/>
          <w:bCs/>
          <w:iCs/>
          <w:color w:val="auto"/>
          <w:u w:val="none"/>
        </w:rPr>
        <w:t xml:space="preserve"> </w:t>
      </w:r>
      <w:r>
        <w:t xml:space="preserve">· </w:t>
      </w:r>
      <w:hyperlink r:id="rId16" w:history="1">
        <w:r w:rsidR="009F5F44" w:rsidRPr="00194BD6">
          <w:rPr>
            <w:rStyle w:val="Hipervnculo"/>
            <w:rFonts w:cs="Arial"/>
            <w:bCs/>
            <w:iCs/>
          </w:rPr>
          <w:t>https://www.incibe.es/protege-tu-empresa/blog/licencias-publicaciones-empresas</w:t>
        </w:r>
      </w:hyperlink>
      <w:r w:rsidR="009F5F44">
        <w:rPr>
          <w:rStyle w:val="Hipervnculo"/>
          <w:rFonts w:cs="Arial"/>
          <w:bCs/>
          <w:iCs/>
          <w:color w:val="auto"/>
          <w:u w:val="none"/>
        </w:rPr>
        <w:t xml:space="preserve"> </w:t>
      </w:r>
    </w:p>
    <w:p w14:paraId="5BE013AE" w14:textId="00667105" w:rsidR="002A7AF9" w:rsidRPr="0098253A" w:rsidRDefault="002A7AF9" w:rsidP="0098253A">
      <w:pPr>
        <w:pStyle w:val="Prrafodelista"/>
        <w:numPr>
          <w:ilvl w:val="0"/>
          <w:numId w:val="50"/>
        </w:numPr>
        <w:tabs>
          <w:tab w:val="num" w:pos="1916"/>
        </w:tabs>
        <w:jc w:val="left"/>
        <w:rPr>
          <w:rStyle w:val="Hipervnculo"/>
          <w:rFonts w:cs="Arial"/>
          <w:bCs/>
          <w:iCs/>
          <w:u w:val="none"/>
        </w:rPr>
      </w:pPr>
      <w:r w:rsidRPr="0098253A">
        <w:rPr>
          <w:rStyle w:val="Hipervnculo"/>
          <w:rFonts w:cs="Arial"/>
          <w:bCs/>
          <w:iCs/>
          <w:color w:val="auto"/>
          <w:u w:val="none"/>
        </w:rPr>
        <w:t>Incibe – Protege tu empresa – Guías –</w:t>
      </w:r>
      <w:r w:rsidR="0050454B" w:rsidRPr="0098253A">
        <w:rPr>
          <w:rStyle w:val="Hipervnculo"/>
          <w:rFonts w:cs="Arial"/>
          <w:bCs/>
          <w:iCs/>
          <w:color w:val="auto"/>
          <w:u w:val="none"/>
        </w:rPr>
        <w:t xml:space="preserve"> </w:t>
      </w:r>
      <w:r w:rsidRPr="000236CC">
        <w:t>Almacenamiento seguro de la información</w:t>
      </w:r>
      <w:r>
        <w:t>: u</w:t>
      </w:r>
      <w:r w:rsidRPr="000236CC">
        <w:t>na guía de aproximación para el empresario</w:t>
      </w:r>
      <w:r w:rsidRPr="0098253A" w:rsidDel="00F87A99">
        <w:rPr>
          <w:color w:val="C00000"/>
        </w:rPr>
        <w:t xml:space="preserve"> </w:t>
      </w:r>
      <w:r>
        <w:t xml:space="preserve">· </w:t>
      </w:r>
      <w:hyperlink r:id="rId17" w:history="1">
        <w:r w:rsidR="009F5F44" w:rsidRPr="00194BD6">
          <w:rPr>
            <w:rStyle w:val="Hipervnculo"/>
          </w:rPr>
          <w:t>https://www.incibe.es/protege-tu-empresa/guias/almacenamiento-seguro-informacion-guia-aproximacion-el-empresario</w:t>
        </w:r>
      </w:hyperlink>
      <w:r w:rsidR="009F5F44">
        <w:rPr>
          <w:rStyle w:val="Hipervnculo"/>
          <w:rFonts w:cs="Arial"/>
          <w:bCs/>
          <w:iCs/>
          <w:u w:val="none"/>
        </w:rPr>
        <w:t xml:space="preserve"> </w:t>
      </w:r>
    </w:p>
    <w:p w14:paraId="3E5FF252" w14:textId="5916511C" w:rsidR="002A7AF9" w:rsidRPr="0098253A" w:rsidRDefault="002A7AF9" w:rsidP="0098253A">
      <w:pPr>
        <w:pStyle w:val="Prrafodelista"/>
        <w:numPr>
          <w:ilvl w:val="0"/>
          <w:numId w:val="50"/>
        </w:numPr>
        <w:tabs>
          <w:tab w:val="num" w:pos="1916"/>
        </w:tabs>
        <w:jc w:val="left"/>
        <w:rPr>
          <w:rStyle w:val="Hipervnculo"/>
          <w:rFonts w:cs="Arial"/>
          <w:bCs/>
          <w:iCs/>
          <w:color w:val="auto"/>
          <w:u w:val="none"/>
        </w:rPr>
      </w:pPr>
      <w:r w:rsidRPr="0098253A">
        <w:rPr>
          <w:rStyle w:val="Hipervnculo"/>
          <w:rFonts w:cs="Arial"/>
          <w:bCs/>
          <w:iCs/>
          <w:color w:val="auto"/>
          <w:u w:val="none"/>
        </w:rPr>
        <w:t xml:space="preserve">Incibe – Protege tu empresa – </w:t>
      </w:r>
      <w:r w:rsidR="009B4969">
        <w:rPr>
          <w:rStyle w:val="Hipervnculo"/>
          <w:rFonts w:cs="Arial"/>
          <w:bCs/>
          <w:iCs/>
          <w:color w:val="auto"/>
          <w:u w:val="none"/>
        </w:rPr>
        <w:t>Herramientas</w:t>
      </w:r>
      <w:r w:rsidRPr="0098253A">
        <w:rPr>
          <w:rStyle w:val="Hipervnculo"/>
          <w:rFonts w:cs="Arial"/>
          <w:bCs/>
          <w:iCs/>
          <w:color w:val="auto"/>
          <w:u w:val="none"/>
        </w:rPr>
        <w:t xml:space="preserve"> – </w:t>
      </w:r>
      <w:r w:rsidR="008F29FC">
        <w:t xml:space="preserve">Políticas de seguridad para la pyme – </w:t>
      </w:r>
      <w:r w:rsidR="008F29FC" w:rsidRPr="009B4969">
        <w:rPr>
          <w:rFonts w:cs="Arial"/>
          <w:bCs/>
          <w:iCs/>
        </w:rPr>
        <w:t>Uso de técnicas criptográficas</w:t>
      </w:r>
      <w:r w:rsidRPr="0098253A">
        <w:rPr>
          <w:rStyle w:val="Hipervnculo"/>
          <w:rFonts w:cs="Arial"/>
          <w:bCs/>
          <w:iCs/>
          <w:color w:val="auto"/>
          <w:u w:val="none"/>
        </w:rPr>
        <w:t xml:space="preserve"> </w:t>
      </w:r>
      <w:hyperlink r:id="rId18" w:history="1">
        <w:r w:rsidR="009F5F44" w:rsidRPr="00194BD6">
          <w:rPr>
            <w:rStyle w:val="Hipervnculo"/>
            <w:rFonts w:cs="Arial"/>
            <w:bCs/>
            <w:iCs/>
          </w:rPr>
          <w:t>https://www.incibe.es/protege-tu-empresa/herramientas/politicas</w:t>
        </w:r>
      </w:hyperlink>
      <w:r w:rsidR="009F5F44">
        <w:rPr>
          <w:rStyle w:val="Hipervnculo"/>
          <w:rFonts w:cs="Arial"/>
          <w:bCs/>
          <w:iCs/>
          <w:color w:val="auto"/>
          <w:u w:val="none"/>
        </w:rPr>
        <w:t xml:space="preserve"> </w:t>
      </w:r>
    </w:p>
    <w:p w14:paraId="01E01427" w14:textId="21C8C599" w:rsidR="002A7AF9" w:rsidRPr="0098253A" w:rsidRDefault="002A7AF9" w:rsidP="0098253A">
      <w:pPr>
        <w:pStyle w:val="Prrafodelista"/>
        <w:numPr>
          <w:ilvl w:val="0"/>
          <w:numId w:val="50"/>
        </w:numPr>
        <w:tabs>
          <w:tab w:val="num" w:pos="1916"/>
        </w:tabs>
        <w:jc w:val="left"/>
        <w:rPr>
          <w:rStyle w:val="Hipervnculo"/>
          <w:rFonts w:cs="Arial"/>
          <w:bCs/>
          <w:iCs/>
          <w:color w:val="auto"/>
          <w:u w:val="none"/>
        </w:rPr>
      </w:pPr>
      <w:r w:rsidRPr="0098253A">
        <w:rPr>
          <w:rStyle w:val="Hipervnculo"/>
          <w:rFonts w:cs="Arial"/>
          <w:bCs/>
          <w:iCs/>
          <w:color w:val="auto"/>
          <w:u w:val="none"/>
        </w:rPr>
        <w:t xml:space="preserve">Incibe – Protege tu empresa – </w:t>
      </w:r>
      <w:r w:rsidR="009B4969">
        <w:rPr>
          <w:rStyle w:val="Hipervnculo"/>
          <w:rFonts w:cs="Arial"/>
          <w:bCs/>
          <w:iCs/>
          <w:color w:val="auto"/>
          <w:u w:val="none"/>
        </w:rPr>
        <w:t>Herramientas</w:t>
      </w:r>
      <w:r w:rsidRPr="0098253A">
        <w:rPr>
          <w:rStyle w:val="Hipervnculo"/>
          <w:rFonts w:cs="Arial"/>
          <w:bCs/>
          <w:iCs/>
          <w:color w:val="auto"/>
          <w:u w:val="none"/>
        </w:rPr>
        <w:t xml:space="preserve"> – </w:t>
      </w:r>
      <w:r w:rsidR="008F29FC">
        <w:t xml:space="preserve">Políticas de seguridad para la pyme – </w:t>
      </w:r>
      <w:r w:rsidR="008F29FC" w:rsidRPr="008F29FC">
        <w:rPr>
          <w:rFonts w:cs="Arial"/>
          <w:bCs/>
          <w:iCs/>
        </w:rPr>
        <w:t>Almacenamiento en la red corporativa</w:t>
      </w:r>
      <w:r w:rsidRPr="0098253A">
        <w:rPr>
          <w:rStyle w:val="Hipervnculo"/>
          <w:rFonts w:cs="Arial"/>
          <w:bCs/>
          <w:iCs/>
          <w:color w:val="auto"/>
          <w:u w:val="none"/>
        </w:rPr>
        <w:t xml:space="preserve"> </w:t>
      </w:r>
      <w:hyperlink r:id="rId19" w:history="1">
        <w:r w:rsidR="009F5F44" w:rsidRPr="00194BD6">
          <w:rPr>
            <w:rStyle w:val="Hipervnculo"/>
            <w:rFonts w:cs="Arial"/>
            <w:bCs/>
            <w:iCs/>
          </w:rPr>
          <w:t>https://www.incibe.es/protege-tu-empresa/herramientas/politicas</w:t>
        </w:r>
      </w:hyperlink>
      <w:r w:rsidR="009F5F44">
        <w:rPr>
          <w:rStyle w:val="Hipervnculo"/>
          <w:rFonts w:cs="Arial"/>
          <w:bCs/>
          <w:iCs/>
          <w:color w:val="auto"/>
          <w:u w:val="none"/>
        </w:rPr>
        <w:t xml:space="preserve"> </w:t>
      </w:r>
    </w:p>
    <w:p w14:paraId="0C71BFEA" w14:textId="5C72990F" w:rsidR="00682192" w:rsidRPr="0098253A" w:rsidRDefault="00682192" w:rsidP="0098253A">
      <w:pPr>
        <w:pStyle w:val="Prrafodelista"/>
        <w:numPr>
          <w:ilvl w:val="0"/>
          <w:numId w:val="50"/>
        </w:numPr>
        <w:jc w:val="left"/>
        <w:rPr>
          <w:rStyle w:val="Hipervnculo"/>
          <w:rFonts w:cs="Arial"/>
          <w:bCs/>
          <w:iCs/>
          <w:color w:val="auto"/>
          <w:u w:val="none"/>
        </w:rPr>
      </w:pPr>
      <w:r w:rsidRPr="0098253A">
        <w:rPr>
          <w:rStyle w:val="Hipervnculo"/>
          <w:rFonts w:cs="Arial"/>
          <w:bCs/>
          <w:iCs/>
          <w:color w:val="auto"/>
          <w:u w:val="none"/>
        </w:rPr>
        <w:t xml:space="preserve">Incibe – Protege tu empresa – </w:t>
      </w:r>
      <w:r w:rsidR="009B4969">
        <w:rPr>
          <w:rStyle w:val="Hipervnculo"/>
          <w:rFonts w:cs="Arial"/>
          <w:bCs/>
          <w:iCs/>
          <w:color w:val="auto"/>
          <w:u w:val="none"/>
        </w:rPr>
        <w:t>Herramientas</w:t>
      </w:r>
      <w:r w:rsidRPr="0098253A">
        <w:rPr>
          <w:rStyle w:val="Hipervnculo"/>
          <w:rFonts w:cs="Arial"/>
          <w:bCs/>
          <w:iCs/>
          <w:color w:val="auto"/>
          <w:u w:val="none"/>
        </w:rPr>
        <w:t xml:space="preserve"> – </w:t>
      </w:r>
      <w:r w:rsidR="008F29FC">
        <w:t>Políticas de seguridad para la pyme – C</w:t>
      </w:r>
      <w:r w:rsidRPr="0098253A">
        <w:rPr>
          <w:rStyle w:val="Hipervnculo"/>
          <w:rFonts w:cs="Arial"/>
          <w:bCs/>
          <w:iCs/>
          <w:color w:val="auto"/>
          <w:u w:val="none"/>
        </w:rPr>
        <w:t xml:space="preserve">lasificación de la información </w:t>
      </w:r>
      <w:hyperlink r:id="rId20" w:history="1">
        <w:r w:rsidR="009F5F44" w:rsidRPr="00194BD6">
          <w:rPr>
            <w:rStyle w:val="Hipervnculo"/>
            <w:rFonts w:cs="Arial"/>
            <w:bCs/>
            <w:iCs/>
          </w:rPr>
          <w:t>https://www.incibe.es/protege-tu-empresa/herramientas/politicas</w:t>
        </w:r>
      </w:hyperlink>
      <w:r w:rsidR="009F5F44">
        <w:rPr>
          <w:rStyle w:val="Hipervnculo"/>
          <w:rFonts w:cs="Arial"/>
          <w:bCs/>
          <w:iCs/>
          <w:color w:val="auto"/>
          <w:u w:val="none"/>
        </w:rPr>
        <w:t xml:space="preserve"> </w:t>
      </w:r>
    </w:p>
    <w:p w14:paraId="104D0D35" w14:textId="768BED45" w:rsidR="0095798B" w:rsidRPr="0098253A" w:rsidRDefault="0095798B" w:rsidP="0098253A">
      <w:pPr>
        <w:pStyle w:val="Prrafodelista"/>
        <w:numPr>
          <w:ilvl w:val="0"/>
          <w:numId w:val="50"/>
        </w:numPr>
        <w:jc w:val="left"/>
        <w:rPr>
          <w:rStyle w:val="Hipervnculo"/>
          <w:rFonts w:cs="Arial"/>
          <w:bCs/>
          <w:iCs/>
          <w:color w:val="auto"/>
          <w:u w:val="none"/>
        </w:rPr>
      </w:pPr>
      <w:r w:rsidRPr="0098253A">
        <w:rPr>
          <w:rStyle w:val="Hipervnculo"/>
          <w:rFonts w:cs="Arial"/>
          <w:bCs/>
          <w:iCs/>
          <w:color w:val="auto"/>
          <w:u w:val="none"/>
        </w:rPr>
        <w:t xml:space="preserve">Incibe – Protege tu empresa – </w:t>
      </w:r>
      <w:r w:rsidR="009B4969">
        <w:rPr>
          <w:rStyle w:val="Hipervnculo"/>
          <w:rFonts w:cs="Arial"/>
          <w:bCs/>
          <w:iCs/>
          <w:color w:val="auto"/>
          <w:u w:val="none"/>
        </w:rPr>
        <w:t>Herramientas</w:t>
      </w:r>
      <w:r w:rsidRPr="0098253A">
        <w:rPr>
          <w:rStyle w:val="Hipervnculo"/>
          <w:rFonts w:cs="Arial"/>
          <w:bCs/>
          <w:iCs/>
          <w:color w:val="auto"/>
          <w:u w:val="none"/>
        </w:rPr>
        <w:t xml:space="preserve"> – </w:t>
      </w:r>
      <w:r w:rsidR="008F29FC">
        <w:t>Políticas de seguridad para la pyme – A</w:t>
      </w:r>
      <w:r w:rsidRPr="0098253A">
        <w:rPr>
          <w:rStyle w:val="Hipervnculo"/>
          <w:rFonts w:cs="Arial"/>
          <w:bCs/>
          <w:iCs/>
          <w:color w:val="auto"/>
          <w:u w:val="none"/>
        </w:rPr>
        <w:t xml:space="preserve">lmacenamiento en la nube </w:t>
      </w:r>
      <w:hyperlink r:id="rId21" w:history="1">
        <w:r w:rsidR="009F5F44" w:rsidRPr="00194BD6">
          <w:rPr>
            <w:rStyle w:val="Hipervnculo"/>
            <w:rFonts w:cs="Arial"/>
            <w:bCs/>
            <w:iCs/>
          </w:rPr>
          <w:t>https://www.incibe.es/protege-tu-empresa/herramientas/politicas</w:t>
        </w:r>
      </w:hyperlink>
      <w:r w:rsidR="009F5F44">
        <w:rPr>
          <w:rStyle w:val="Hipervnculo"/>
          <w:rFonts w:cs="Arial"/>
          <w:bCs/>
          <w:iCs/>
          <w:color w:val="auto"/>
          <w:u w:val="none"/>
        </w:rPr>
        <w:t xml:space="preserve"> </w:t>
      </w:r>
    </w:p>
    <w:p w14:paraId="02DC19C7" w14:textId="77777777" w:rsidR="00117B37" w:rsidRDefault="00117B37">
      <w:pPr>
        <w:jc w:val="left"/>
        <w:rPr>
          <w:rFonts w:cs="Arial"/>
          <w:bCs/>
          <w:iCs/>
          <w:color w:val="E73137" w:themeColor="hyperlink"/>
        </w:rPr>
      </w:pPr>
    </w:p>
    <w:p w14:paraId="50D5A061" w14:textId="77777777" w:rsidR="000F1303" w:rsidRPr="000F1303" w:rsidRDefault="000F1303">
      <w:pPr>
        <w:jc w:val="left"/>
        <w:rPr>
          <w:rFonts w:cs="Arial"/>
          <w:bCs/>
          <w:iCs/>
          <w:color w:val="E73137" w:themeColor="hyperlink"/>
        </w:rPr>
        <w:sectPr w:rsidR="000F1303" w:rsidRPr="000F1303" w:rsidSect="00314618">
          <w:headerReference w:type="first" r:id="rId22"/>
          <w:footerReference w:type="first" r:id="rId23"/>
          <w:pgSz w:w="11906" w:h="16838" w:code="9"/>
          <w:pgMar w:top="1985" w:right="1418" w:bottom="1134" w:left="1701" w:header="709" w:footer="454" w:gutter="0"/>
          <w:cols w:space="708"/>
          <w:docGrid w:linePitch="360"/>
        </w:sectPr>
      </w:pPr>
    </w:p>
    <w:p w14:paraId="2E76838F" w14:textId="77777777" w:rsidR="00AE7811" w:rsidRDefault="006A26F0" w:rsidP="00156143">
      <w:pPr>
        <w:jc w:val="center"/>
        <w:rPr>
          <w:noProof/>
        </w:rPr>
      </w:pPr>
      <w:r>
        <w:rPr>
          <w:noProof/>
        </w:rPr>
        <w:lastRenderedPageBreak/>
        <w:drawing>
          <wp:inline distT="0" distB="0" distL="0" distR="0" wp14:anchorId="13A1D221" wp14:editId="4206F2E9">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sectPr w:rsidR="00AE7811" w:rsidSect="003B2C40">
      <w:headerReference w:type="default" r:id="rId25"/>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5A015" w14:textId="77777777" w:rsidR="003A24F1" w:rsidRDefault="003A24F1">
      <w:r>
        <w:separator/>
      </w:r>
    </w:p>
  </w:endnote>
  <w:endnote w:type="continuationSeparator" w:id="0">
    <w:p w14:paraId="60AF2715" w14:textId="77777777" w:rsidR="003A24F1" w:rsidRDefault="003A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0EFF" w:usb1="5200FDFF" w:usb2="0A042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F934D" w14:textId="1214BACE" w:rsidR="002A7AF9" w:rsidRDefault="002A7AF9" w:rsidP="00D11149">
    <w:pPr>
      <w:pStyle w:val="Piedepgina"/>
    </w:pPr>
    <w:r>
      <w:t xml:space="preserve">Políticas de seguridad para la </w:t>
    </w:r>
    <w:r w:rsidR="00D926EC">
      <w:t>pyme: a</w:t>
    </w:r>
    <w:r w:rsidR="00580212">
      <w:t>lmacenamiento</w:t>
    </w:r>
    <w:r>
      <w:t xml:space="preserve"> en los equipos de trabajo</w:t>
    </w:r>
    <w:r>
      <w:tab/>
    </w:r>
    <w:r w:rsidRPr="00D276AD">
      <w:t xml:space="preserve">Página </w:t>
    </w:r>
    <w:r>
      <w:fldChar w:fldCharType="begin"/>
    </w:r>
    <w:r>
      <w:instrText xml:space="preserve"> PAGE </w:instrText>
    </w:r>
    <w:r>
      <w:fldChar w:fldCharType="separate"/>
    </w:r>
    <w:r w:rsidR="00B61147">
      <w:rPr>
        <w:noProof/>
      </w:rPr>
      <w:t>7</w:t>
    </w:r>
    <w:r>
      <w:rPr>
        <w:noProof/>
      </w:rPr>
      <w:fldChar w:fldCharType="end"/>
    </w:r>
    <w:r w:rsidRPr="00D276AD">
      <w:t xml:space="preserve"> de </w:t>
    </w:r>
    <w:r w:rsidR="00D44655">
      <w:rPr>
        <w:noProof/>
      </w:rPr>
      <w:fldChar w:fldCharType="begin"/>
    </w:r>
    <w:r w:rsidR="00D44655">
      <w:rPr>
        <w:noProof/>
      </w:rPr>
      <w:instrText xml:space="preserve"> NUMPAGES </w:instrText>
    </w:r>
    <w:r w:rsidR="00D44655">
      <w:rPr>
        <w:noProof/>
      </w:rPr>
      <w:fldChar w:fldCharType="separate"/>
    </w:r>
    <w:r w:rsidR="00B61147">
      <w:rPr>
        <w:noProof/>
      </w:rPr>
      <w:t>7</w:t>
    </w:r>
    <w:r w:rsidR="00D4465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ACE8" w14:textId="77777777" w:rsidR="002A7AF9" w:rsidRDefault="002A7AF9" w:rsidP="00267808">
    <w:r>
      <w:rPr>
        <w:noProof/>
      </w:rPr>
      <w:drawing>
        <wp:anchor distT="0" distB="0" distL="114300" distR="114300" simplePos="0" relativeHeight="251698688" behindDoc="0" locked="0" layoutInCell="1" allowOverlap="1" wp14:anchorId="73D6690C" wp14:editId="0388F859">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F7F1" w14:textId="77777777" w:rsidR="00FE01F4" w:rsidRPr="00D276AD" w:rsidRDefault="00C45F98" w:rsidP="007F65BB">
    <w:pPr>
      <w:pStyle w:val="Piedepgina"/>
    </w:pPr>
    <w:r>
      <w:fldChar w:fldCharType="begin"/>
    </w:r>
    <w:r>
      <w:instrText xml:space="preserve"> TITLE  \* Caps  \* MERGEFORMAT </w:instrText>
    </w:r>
    <w:r>
      <w:fldChar w:fldCharType="end"/>
    </w:r>
    <w:r w:rsidR="00FE01F4" w:rsidRPr="00D276AD">
      <w:tab/>
    </w:r>
    <w:r w:rsidR="00FE01F4">
      <w:tab/>
    </w:r>
    <w:r w:rsidR="00FE01F4" w:rsidRPr="00D276AD">
      <w:t xml:space="preserve">Página </w:t>
    </w:r>
    <w:r w:rsidR="00FE01F4">
      <w:fldChar w:fldCharType="begin"/>
    </w:r>
    <w:r w:rsidR="00FE01F4">
      <w:instrText xml:space="preserve"> PAGE </w:instrText>
    </w:r>
    <w:r w:rsidR="00FE01F4">
      <w:fldChar w:fldCharType="separate"/>
    </w:r>
    <w:r w:rsidR="00FE01F4">
      <w:rPr>
        <w:noProof/>
      </w:rPr>
      <w:t>2</w:t>
    </w:r>
    <w:r w:rsidR="00FE01F4">
      <w:rPr>
        <w:noProof/>
      </w:rPr>
      <w:fldChar w:fldCharType="end"/>
    </w:r>
    <w:r w:rsidR="00FE01F4" w:rsidRPr="00D276AD">
      <w:t xml:space="preserve"> de </w:t>
    </w:r>
    <w:r w:rsidR="00D44655">
      <w:rPr>
        <w:noProof/>
      </w:rPr>
      <w:fldChar w:fldCharType="begin"/>
    </w:r>
    <w:r w:rsidR="00D44655">
      <w:rPr>
        <w:noProof/>
      </w:rPr>
      <w:instrText xml:space="preserve"> NUMPAGES </w:instrText>
    </w:r>
    <w:r w:rsidR="00D44655">
      <w:rPr>
        <w:noProof/>
      </w:rPr>
      <w:fldChar w:fldCharType="separate"/>
    </w:r>
    <w:r w:rsidR="008C110B">
      <w:rPr>
        <w:noProof/>
      </w:rPr>
      <w:t>7</w:t>
    </w:r>
    <w:r w:rsidR="00D44655">
      <w:rPr>
        <w:noProof/>
      </w:rPr>
      <w:fldChar w:fldCharType="end"/>
    </w:r>
  </w:p>
  <w:p w14:paraId="433AA221" w14:textId="77777777" w:rsidR="00FE01F4" w:rsidRPr="007F65BB" w:rsidRDefault="00FE01F4"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C5A46" w14:textId="77777777" w:rsidR="003A24F1" w:rsidRDefault="003A24F1" w:rsidP="00AF1253">
      <w:pPr>
        <w:spacing w:after="0"/>
      </w:pPr>
      <w:r>
        <w:separator/>
      </w:r>
    </w:p>
  </w:footnote>
  <w:footnote w:type="continuationSeparator" w:id="0">
    <w:p w14:paraId="3D683E5A" w14:textId="77777777" w:rsidR="003A24F1" w:rsidRDefault="003A24F1" w:rsidP="00AF1253">
      <w:pPr>
        <w:spacing w:after="0"/>
      </w:pPr>
      <w:r>
        <w:continuationSeparator/>
      </w:r>
    </w:p>
  </w:footnote>
  <w:footnote w:type="continuationNotice" w:id="1">
    <w:p w14:paraId="4CBBD26E" w14:textId="77777777" w:rsidR="003A24F1" w:rsidRDefault="003A24F1"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59E5" w14:textId="77777777" w:rsidR="002A7AF9" w:rsidRPr="00314618" w:rsidRDefault="002A7AF9" w:rsidP="00314618">
    <w:pPr>
      <w:tabs>
        <w:tab w:val="right" w:pos="8789"/>
      </w:tabs>
    </w:pPr>
    <w:r w:rsidRPr="00220803">
      <w:rPr>
        <w:noProof/>
      </w:rPr>
      <w:drawing>
        <wp:anchor distT="0" distB="0" distL="114300" distR="114300" simplePos="0" relativeHeight="251700736" behindDoc="0" locked="0" layoutInCell="1" allowOverlap="1" wp14:anchorId="3370BB2F" wp14:editId="06C9BDF7">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04894F93" wp14:editId="22BE7FA3">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8E509" w14:textId="77777777" w:rsidR="002A7AF9" w:rsidRDefault="002A7AF9" w:rsidP="00846F55">
    <w:pPr>
      <w:jc w:val="center"/>
    </w:pPr>
    <w:r w:rsidRPr="00220803">
      <w:rPr>
        <w:noProof/>
      </w:rPr>
      <w:drawing>
        <wp:anchor distT="0" distB="0" distL="114300" distR="114300" simplePos="0" relativeHeight="251699712" behindDoc="0" locked="0" layoutInCell="1" allowOverlap="1" wp14:anchorId="013363C4" wp14:editId="2B86F79F">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41376" w14:textId="77777777" w:rsidR="00FE01F4" w:rsidRDefault="00FE01F4" w:rsidP="00846F55">
    <w:pPr>
      <w:jc w:val="center"/>
    </w:pPr>
    <w:r>
      <w:rPr>
        <w:noProof/>
      </w:rPr>
      <w:drawing>
        <wp:anchor distT="0" distB="0" distL="114300" distR="114300" simplePos="0" relativeHeight="251684352" behindDoc="0" locked="0" layoutInCell="1" allowOverlap="1" wp14:anchorId="00E3AF37" wp14:editId="39C575FF">
          <wp:simplePos x="0" y="0"/>
          <wp:positionH relativeFrom="page">
            <wp:posOffset>1080135</wp:posOffset>
          </wp:positionH>
          <wp:positionV relativeFrom="page">
            <wp:posOffset>450215</wp:posOffset>
          </wp:positionV>
          <wp:extent cx="1702800" cy="482400"/>
          <wp:effectExtent l="0" t="0" r="0" b="0"/>
          <wp:wrapNone/>
          <wp:docPr id="38"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674C8722" wp14:editId="7DE9244D">
          <wp:simplePos x="0" y="0"/>
          <wp:positionH relativeFrom="page">
            <wp:posOffset>4625975</wp:posOffset>
          </wp:positionH>
          <wp:positionV relativeFrom="page">
            <wp:posOffset>450215</wp:posOffset>
          </wp:positionV>
          <wp:extent cx="2030400" cy="478800"/>
          <wp:effectExtent l="0" t="0" r="8255" b="0"/>
          <wp:wrapNone/>
          <wp:docPr id="39"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AAF1F" w14:textId="77777777" w:rsidR="00FE01F4" w:rsidRDefault="00FE01F4">
    <w:r w:rsidRPr="00220803">
      <w:rPr>
        <w:noProof/>
      </w:rPr>
      <w:drawing>
        <wp:anchor distT="0" distB="0" distL="114300" distR="114300" simplePos="0" relativeHeight="251696640" behindDoc="0" locked="0" layoutInCell="1" allowOverlap="1" wp14:anchorId="74228EF6" wp14:editId="6CD37045">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8C0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E1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2A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08D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CA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62E5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CA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556A"/>
    <w:multiLevelType w:val="hybridMultilevel"/>
    <w:tmpl w:val="0B2C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3"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D8214A"/>
    <w:multiLevelType w:val="hybridMultilevel"/>
    <w:tmpl w:val="B9C424B4"/>
    <w:lvl w:ilvl="0" w:tplc="B372CA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1" w15:restartNumberingAfterBreak="0">
    <w:nsid w:val="3A046100"/>
    <w:multiLevelType w:val="hybridMultilevel"/>
    <w:tmpl w:val="117C0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4" w15:restartNumberingAfterBreak="0">
    <w:nsid w:val="412724C4"/>
    <w:multiLevelType w:val="hybridMultilevel"/>
    <w:tmpl w:val="E6723E76"/>
    <w:lvl w:ilvl="0" w:tplc="B372CAFE">
      <w:start w:val="1"/>
      <w:numFmt w:val="decimal"/>
      <w:lvlText w:val="[%1]."/>
      <w:lvlJc w:val="left"/>
      <w:pPr>
        <w:ind w:left="927" w:hanging="360"/>
      </w:pPr>
      <w:rPr>
        <w:rFonts w:hint="default"/>
        <w:b w:val="0"/>
        <w:color w:val="auto"/>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5"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62537A9"/>
    <w:multiLevelType w:val="hybridMultilevel"/>
    <w:tmpl w:val="34E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85515C2"/>
    <w:multiLevelType w:val="hybridMultilevel"/>
    <w:tmpl w:val="43B26D4A"/>
    <w:lvl w:ilvl="0" w:tplc="1172878E">
      <w:start w:val="1"/>
      <w:numFmt w:val="decimal"/>
      <w:lvlText w:val="[%1]."/>
      <w:lvlJc w:val="left"/>
      <w:pPr>
        <w:ind w:left="732" w:hanging="360"/>
      </w:pPr>
      <w:rPr>
        <w:rFonts w:hint="default"/>
        <w:color w:val="auto"/>
      </w:rPr>
    </w:lvl>
    <w:lvl w:ilvl="1" w:tplc="0C0A0019" w:tentative="1">
      <w:start w:val="1"/>
      <w:numFmt w:val="lowerLetter"/>
      <w:lvlText w:val="%2."/>
      <w:lvlJc w:val="left"/>
      <w:pPr>
        <w:ind w:left="1452" w:hanging="360"/>
      </w:pPr>
    </w:lvl>
    <w:lvl w:ilvl="2" w:tplc="0C0A001B" w:tentative="1">
      <w:start w:val="1"/>
      <w:numFmt w:val="lowerRoman"/>
      <w:lvlText w:val="%3."/>
      <w:lvlJc w:val="right"/>
      <w:pPr>
        <w:ind w:left="2172" w:hanging="180"/>
      </w:pPr>
    </w:lvl>
    <w:lvl w:ilvl="3" w:tplc="0C0A000F" w:tentative="1">
      <w:start w:val="1"/>
      <w:numFmt w:val="decimal"/>
      <w:lvlText w:val="%4."/>
      <w:lvlJc w:val="left"/>
      <w:pPr>
        <w:ind w:left="2892" w:hanging="360"/>
      </w:pPr>
    </w:lvl>
    <w:lvl w:ilvl="4" w:tplc="0C0A0019" w:tentative="1">
      <w:start w:val="1"/>
      <w:numFmt w:val="lowerLetter"/>
      <w:lvlText w:val="%5."/>
      <w:lvlJc w:val="left"/>
      <w:pPr>
        <w:ind w:left="3612" w:hanging="360"/>
      </w:pPr>
    </w:lvl>
    <w:lvl w:ilvl="5" w:tplc="0C0A001B" w:tentative="1">
      <w:start w:val="1"/>
      <w:numFmt w:val="lowerRoman"/>
      <w:lvlText w:val="%6."/>
      <w:lvlJc w:val="right"/>
      <w:pPr>
        <w:ind w:left="4332" w:hanging="180"/>
      </w:pPr>
    </w:lvl>
    <w:lvl w:ilvl="6" w:tplc="0C0A000F" w:tentative="1">
      <w:start w:val="1"/>
      <w:numFmt w:val="decimal"/>
      <w:lvlText w:val="%7."/>
      <w:lvlJc w:val="left"/>
      <w:pPr>
        <w:ind w:left="5052" w:hanging="360"/>
      </w:pPr>
    </w:lvl>
    <w:lvl w:ilvl="7" w:tplc="0C0A0019" w:tentative="1">
      <w:start w:val="1"/>
      <w:numFmt w:val="lowerLetter"/>
      <w:lvlText w:val="%8."/>
      <w:lvlJc w:val="left"/>
      <w:pPr>
        <w:ind w:left="5772" w:hanging="360"/>
      </w:pPr>
    </w:lvl>
    <w:lvl w:ilvl="8" w:tplc="0C0A001B" w:tentative="1">
      <w:start w:val="1"/>
      <w:numFmt w:val="lowerRoman"/>
      <w:lvlText w:val="%9."/>
      <w:lvlJc w:val="right"/>
      <w:pPr>
        <w:ind w:left="6492" w:hanging="180"/>
      </w:pPr>
    </w:lvl>
  </w:abstractNum>
  <w:abstractNum w:abstractNumId="28" w15:restartNumberingAfterBreak="0">
    <w:nsid w:val="4CB178B0"/>
    <w:multiLevelType w:val="hybridMultilevel"/>
    <w:tmpl w:val="B44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17D76AD"/>
    <w:multiLevelType w:val="hybridMultilevel"/>
    <w:tmpl w:val="16BE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51B5"/>
    <w:multiLevelType w:val="hybridMultilevel"/>
    <w:tmpl w:val="8760E4D4"/>
    <w:lvl w:ilvl="0" w:tplc="B372CAFE">
      <w:start w:val="1"/>
      <w:numFmt w:val="decimal"/>
      <w:lvlText w:val="[%1]."/>
      <w:lvlJc w:val="left"/>
      <w:pPr>
        <w:ind w:left="801" w:hanging="360"/>
      </w:pPr>
      <w:rPr>
        <w:rFonts w:hint="default"/>
      </w:rPr>
    </w:lvl>
    <w:lvl w:ilvl="1" w:tplc="0C0A0019" w:tentative="1">
      <w:start w:val="1"/>
      <w:numFmt w:val="lowerLetter"/>
      <w:lvlText w:val="%2."/>
      <w:lvlJc w:val="left"/>
      <w:pPr>
        <w:ind w:left="1521" w:hanging="360"/>
      </w:pPr>
    </w:lvl>
    <w:lvl w:ilvl="2" w:tplc="0C0A001B" w:tentative="1">
      <w:start w:val="1"/>
      <w:numFmt w:val="lowerRoman"/>
      <w:lvlText w:val="%3."/>
      <w:lvlJc w:val="right"/>
      <w:pPr>
        <w:ind w:left="2241" w:hanging="180"/>
      </w:pPr>
    </w:lvl>
    <w:lvl w:ilvl="3" w:tplc="0C0A000F" w:tentative="1">
      <w:start w:val="1"/>
      <w:numFmt w:val="decimal"/>
      <w:lvlText w:val="%4."/>
      <w:lvlJc w:val="left"/>
      <w:pPr>
        <w:ind w:left="2961" w:hanging="360"/>
      </w:pPr>
    </w:lvl>
    <w:lvl w:ilvl="4" w:tplc="0C0A0019" w:tentative="1">
      <w:start w:val="1"/>
      <w:numFmt w:val="lowerLetter"/>
      <w:lvlText w:val="%5."/>
      <w:lvlJc w:val="left"/>
      <w:pPr>
        <w:ind w:left="3681" w:hanging="360"/>
      </w:pPr>
    </w:lvl>
    <w:lvl w:ilvl="5" w:tplc="0C0A001B" w:tentative="1">
      <w:start w:val="1"/>
      <w:numFmt w:val="lowerRoman"/>
      <w:lvlText w:val="%6."/>
      <w:lvlJc w:val="right"/>
      <w:pPr>
        <w:ind w:left="4401" w:hanging="180"/>
      </w:pPr>
    </w:lvl>
    <w:lvl w:ilvl="6" w:tplc="0C0A000F" w:tentative="1">
      <w:start w:val="1"/>
      <w:numFmt w:val="decimal"/>
      <w:lvlText w:val="%7."/>
      <w:lvlJc w:val="left"/>
      <w:pPr>
        <w:ind w:left="5121" w:hanging="360"/>
      </w:pPr>
    </w:lvl>
    <w:lvl w:ilvl="7" w:tplc="0C0A0019" w:tentative="1">
      <w:start w:val="1"/>
      <w:numFmt w:val="lowerLetter"/>
      <w:lvlText w:val="%8."/>
      <w:lvlJc w:val="left"/>
      <w:pPr>
        <w:ind w:left="5841" w:hanging="360"/>
      </w:pPr>
    </w:lvl>
    <w:lvl w:ilvl="8" w:tplc="0C0A001B" w:tentative="1">
      <w:start w:val="1"/>
      <w:numFmt w:val="lowerRoman"/>
      <w:lvlText w:val="%9."/>
      <w:lvlJc w:val="right"/>
      <w:pPr>
        <w:ind w:left="6561" w:hanging="180"/>
      </w:pPr>
    </w:lvl>
  </w:abstractNum>
  <w:abstractNum w:abstractNumId="33"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34"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5"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B3E0A4E"/>
    <w:multiLevelType w:val="hybridMultilevel"/>
    <w:tmpl w:val="2AB6FD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C582FCF"/>
    <w:multiLevelType w:val="hybridMultilevel"/>
    <w:tmpl w:val="B9B03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D674C4"/>
    <w:multiLevelType w:val="hybridMultilevel"/>
    <w:tmpl w:val="EED4FA38"/>
    <w:lvl w:ilvl="0" w:tplc="FBF6AD50">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34"/>
  </w:num>
  <w:num w:numId="3">
    <w:abstractNumId w:val="18"/>
  </w:num>
  <w:num w:numId="4">
    <w:abstractNumId w:val="31"/>
  </w:num>
  <w:num w:numId="5">
    <w:abstractNumId w:val="22"/>
  </w:num>
  <w:num w:numId="6">
    <w:abstractNumId w:val="19"/>
  </w:num>
  <w:num w:numId="7">
    <w:abstractNumId w:val="11"/>
  </w:num>
  <w:num w:numId="8">
    <w:abstractNumId w:val="34"/>
  </w:num>
  <w:num w:numId="9">
    <w:abstractNumId w:val="34"/>
  </w:num>
  <w:num w:numId="10">
    <w:abstractNumId w:val="34"/>
  </w:num>
  <w:num w:numId="11">
    <w:abstractNumId w:val="34"/>
  </w:num>
  <w:num w:numId="12">
    <w:abstractNumId w:val="31"/>
  </w:num>
  <w:num w:numId="13">
    <w:abstractNumId w:val="18"/>
  </w:num>
  <w:num w:numId="14">
    <w:abstractNumId w:val="18"/>
  </w:num>
  <w:num w:numId="15">
    <w:abstractNumId w:val="29"/>
  </w:num>
  <w:num w:numId="16">
    <w:abstractNumId w:val="11"/>
  </w:num>
  <w:num w:numId="17">
    <w:abstractNumId w:val="20"/>
  </w:num>
  <w:num w:numId="18">
    <w:abstractNumId w:val="23"/>
  </w:num>
  <w:num w:numId="19">
    <w:abstractNumId w:val="25"/>
  </w:num>
  <w:num w:numId="20">
    <w:abstractNumId w:val="12"/>
  </w:num>
  <w:num w:numId="21">
    <w:abstractNumId w:val="15"/>
  </w:num>
  <w:num w:numId="22">
    <w:abstractNumId w:val="14"/>
  </w:num>
  <w:num w:numId="23">
    <w:abstractNumId w:val="33"/>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35"/>
  </w:num>
  <w:num w:numId="35">
    <w:abstractNumId w:val="17"/>
  </w:num>
  <w:num w:numId="36">
    <w:abstractNumId w:val="37"/>
  </w:num>
  <w:num w:numId="37">
    <w:abstractNumId w:val="28"/>
  </w:num>
  <w:num w:numId="38">
    <w:abstractNumId w:val="33"/>
    <w:lvlOverride w:ilvl="0">
      <w:startOverride w:val="1"/>
    </w:lvlOverride>
    <w:lvlOverride w:ilvl="1">
      <w:startOverride w:val="2"/>
    </w:lvlOverride>
  </w:num>
  <w:num w:numId="39">
    <w:abstractNumId w:val="24"/>
  </w:num>
  <w:num w:numId="40">
    <w:abstractNumId w:val="13"/>
  </w:num>
  <w:num w:numId="41">
    <w:abstractNumId w:val="10"/>
  </w:num>
  <w:num w:numId="42">
    <w:abstractNumId w:val="30"/>
  </w:num>
  <w:num w:numId="43">
    <w:abstractNumId w:val="26"/>
  </w:num>
  <w:num w:numId="44">
    <w:abstractNumId w:val="21"/>
  </w:num>
  <w:num w:numId="45">
    <w:abstractNumId w:val="32"/>
  </w:num>
  <w:num w:numId="46">
    <w:abstractNumId w:val="16"/>
  </w:num>
  <w:num w:numId="47">
    <w:abstractNumId w:val="33"/>
  </w:num>
  <w:num w:numId="48">
    <w:abstractNumId w:val="27"/>
  </w:num>
  <w:num w:numId="49">
    <w:abstractNumId w:val="36"/>
  </w:num>
  <w:num w:numId="50">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AF9"/>
    <w:rsid w:val="00000FF7"/>
    <w:rsid w:val="000109A4"/>
    <w:rsid w:val="00013AAD"/>
    <w:rsid w:val="00016256"/>
    <w:rsid w:val="00016ADF"/>
    <w:rsid w:val="0001769A"/>
    <w:rsid w:val="00020F27"/>
    <w:rsid w:val="0002177D"/>
    <w:rsid w:val="00021D94"/>
    <w:rsid w:val="00022B30"/>
    <w:rsid w:val="00023B55"/>
    <w:rsid w:val="0002431E"/>
    <w:rsid w:val="00024330"/>
    <w:rsid w:val="00026C0E"/>
    <w:rsid w:val="00036C3E"/>
    <w:rsid w:val="00042024"/>
    <w:rsid w:val="00047498"/>
    <w:rsid w:val="000476A8"/>
    <w:rsid w:val="00054F46"/>
    <w:rsid w:val="0005602F"/>
    <w:rsid w:val="00064FEB"/>
    <w:rsid w:val="0006505E"/>
    <w:rsid w:val="000651CB"/>
    <w:rsid w:val="000743C6"/>
    <w:rsid w:val="000746AA"/>
    <w:rsid w:val="00076211"/>
    <w:rsid w:val="000762B9"/>
    <w:rsid w:val="000765A5"/>
    <w:rsid w:val="000A45FF"/>
    <w:rsid w:val="000A73B7"/>
    <w:rsid w:val="000B398A"/>
    <w:rsid w:val="000C1B35"/>
    <w:rsid w:val="000C1C1F"/>
    <w:rsid w:val="000C5361"/>
    <w:rsid w:val="000C65CA"/>
    <w:rsid w:val="000C7C7A"/>
    <w:rsid w:val="000D204A"/>
    <w:rsid w:val="000D3393"/>
    <w:rsid w:val="000D3CE0"/>
    <w:rsid w:val="000D5092"/>
    <w:rsid w:val="000D5BAE"/>
    <w:rsid w:val="000D6E17"/>
    <w:rsid w:val="000F1303"/>
    <w:rsid w:val="000F17BC"/>
    <w:rsid w:val="00106CEA"/>
    <w:rsid w:val="00107C3B"/>
    <w:rsid w:val="00117B37"/>
    <w:rsid w:val="001423CB"/>
    <w:rsid w:val="0014775D"/>
    <w:rsid w:val="00156143"/>
    <w:rsid w:val="0015681B"/>
    <w:rsid w:val="00160BA6"/>
    <w:rsid w:val="001626BE"/>
    <w:rsid w:val="00170FC1"/>
    <w:rsid w:val="00172085"/>
    <w:rsid w:val="00174B03"/>
    <w:rsid w:val="001857B8"/>
    <w:rsid w:val="00194943"/>
    <w:rsid w:val="001950B2"/>
    <w:rsid w:val="0019686C"/>
    <w:rsid w:val="001977B4"/>
    <w:rsid w:val="001A5CE5"/>
    <w:rsid w:val="001A6F61"/>
    <w:rsid w:val="001B13A5"/>
    <w:rsid w:val="001B2598"/>
    <w:rsid w:val="001B5C8E"/>
    <w:rsid w:val="001B5E9A"/>
    <w:rsid w:val="001B6ECB"/>
    <w:rsid w:val="001C45A8"/>
    <w:rsid w:val="001D3845"/>
    <w:rsid w:val="001E1F2E"/>
    <w:rsid w:val="001F1012"/>
    <w:rsid w:val="001F6A4A"/>
    <w:rsid w:val="001F6C9A"/>
    <w:rsid w:val="00205501"/>
    <w:rsid w:val="0021306B"/>
    <w:rsid w:val="00213A2E"/>
    <w:rsid w:val="00217A92"/>
    <w:rsid w:val="00232E8F"/>
    <w:rsid w:val="00240F87"/>
    <w:rsid w:val="00245A2D"/>
    <w:rsid w:val="00246159"/>
    <w:rsid w:val="00246FA7"/>
    <w:rsid w:val="00247F1B"/>
    <w:rsid w:val="00254FC9"/>
    <w:rsid w:val="00257670"/>
    <w:rsid w:val="00267808"/>
    <w:rsid w:val="00270D84"/>
    <w:rsid w:val="002724AC"/>
    <w:rsid w:val="0027344B"/>
    <w:rsid w:val="002915AA"/>
    <w:rsid w:val="00292CF4"/>
    <w:rsid w:val="00297D41"/>
    <w:rsid w:val="002A0164"/>
    <w:rsid w:val="002A0574"/>
    <w:rsid w:val="002A0F13"/>
    <w:rsid w:val="002A7AF9"/>
    <w:rsid w:val="002B42C2"/>
    <w:rsid w:val="002B6190"/>
    <w:rsid w:val="002C028C"/>
    <w:rsid w:val="002C2062"/>
    <w:rsid w:val="002C3ABC"/>
    <w:rsid w:val="002D3208"/>
    <w:rsid w:val="002D40B8"/>
    <w:rsid w:val="002D60A9"/>
    <w:rsid w:val="002E2FDD"/>
    <w:rsid w:val="002F19DB"/>
    <w:rsid w:val="002F502B"/>
    <w:rsid w:val="0030315C"/>
    <w:rsid w:val="00305988"/>
    <w:rsid w:val="00314618"/>
    <w:rsid w:val="00325034"/>
    <w:rsid w:val="00325C05"/>
    <w:rsid w:val="00327AA3"/>
    <w:rsid w:val="00330905"/>
    <w:rsid w:val="0033383A"/>
    <w:rsid w:val="00342932"/>
    <w:rsid w:val="00347CB4"/>
    <w:rsid w:val="00347F29"/>
    <w:rsid w:val="00352F88"/>
    <w:rsid w:val="00363A4D"/>
    <w:rsid w:val="003643DD"/>
    <w:rsid w:val="0036456C"/>
    <w:rsid w:val="00372983"/>
    <w:rsid w:val="00374F57"/>
    <w:rsid w:val="003809E9"/>
    <w:rsid w:val="003854DA"/>
    <w:rsid w:val="003913CE"/>
    <w:rsid w:val="00392C16"/>
    <w:rsid w:val="0039430D"/>
    <w:rsid w:val="003946C6"/>
    <w:rsid w:val="00395BA2"/>
    <w:rsid w:val="003A0D85"/>
    <w:rsid w:val="003A24F1"/>
    <w:rsid w:val="003A6E24"/>
    <w:rsid w:val="003B2C40"/>
    <w:rsid w:val="003B411B"/>
    <w:rsid w:val="003B5648"/>
    <w:rsid w:val="003B7974"/>
    <w:rsid w:val="003C03F6"/>
    <w:rsid w:val="003C4D84"/>
    <w:rsid w:val="003D0E12"/>
    <w:rsid w:val="003D1D6C"/>
    <w:rsid w:val="003D79DF"/>
    <w:rsid w:val="003E14B3"/>
    <w:rsid w:val="003E2A3F"/>
    <w:rsid w:val="003E7C5A"/>
    <w:rsid w:val="00401C97"/>
    <w:rsid w:val="004037E2"/>
    <w:rsid w:val="00412B67"/>
    <w:rsid w:val="00413669"/>
    <w:rsid w:val="00413808"/>
    <w:rsid w:val="00417279"/>
    <w:rsid w:val="00420E07"/>
    <w:rsid w:val="00422C75"/>
    <w:rsid w:val="00423EC9"/>
    <w:rsid w:val="004253C6"/>
    <w:rsid w:val="00426C31"/>
    <w:rsid w:val="00431931"/>
    <w:rsid w:val="004364F2"/>
    <w:rsid w:val="00437369"/>
    <w:rsid w:val="0044466B"/>
    <w:rsid w:val="00444B93"/>
    <w:rsid w:val="00444EC6"/>
    <w:rsid w:val="00451448"/>
    <w:rsid w:val="00456D32"/>
    <w:rsid w:val="00463BBF"/>
    <w:rsid w:val="00464599"/>
    <w:rsid w:val="004651C8"/>
    <w:rsid w:val="00470B73"/>
    <w:rsid w:val="00472F59"/>
    <w:rsid w:val="00477BE9"/>
    <w:rsid w:val="00484EFB"/>
    <w:rsid w:val="00492DFE"/>
    <w:rsid w:val="00493907"/>
    <w:rsid w:val="00493E92"/>
    <w:rsid w:val="00494AD2"/>
    <w:rsid w:val="004952CB"/>
    <w:rsid w:val="004A3E53"/>
    <w:rsid w:val="004B327E"/>
    <w:rsid w:val="004B4A28"/>
    <w:rsid w:val="004B5BF8"/>
    <w:rsid w:val="004C0F2F"/>
    <w:rsid w:val="004C159A"/>
    <w:rsid w:val="004C1DD8"/>
    <w:rsid w:val="004C2273"/>
    <w:rsid w:val="004C4817"/>
    <w:rsid w:val="004D1550"/>
    <w:rsid w:val="004D4C00"/>
    <w:rsid w:val="004D69B7"/>
    <w:rsid w:val="004E0D7E"/>
    <w:rsid w:val="004E0FC1"/>
    <w:rsid w:val="004E6D77"/>
    <w:rsid w:val="004F3AAF"/>
    <w:rsid w:val="004F44F7"/>
    <w:rsid w:val="004F5BCA"/>
    <w:rsid w:val="004F7E7A"/>
    <w:rsid w:val="0050158D"/>
    <w:rsid w:val="0050454B"/>
    <w:rsid w:val="00505376"/>
    <w:rsid w:val="00506DCD"/>
    <w:rsid w:val="00514D7C"/>
    <w:rsid w:val="0052168D"/>
    <w:rsid w:val="00523B1E"/>
    <w:rsid w:val="005246DB"/>
    <w:rsid w:val="00526FA9"/>
    <w:rsid w:val="0053513E"/>
    <w:rsid w:val="0053668D"/>
    <w:rsid w:val="00536752"/>
    <w:rsid w:val="005434AD"/>
    <w:rsid w:val="00551D3C"/>
    <w:rsid w:val="005532B8"/>
    <w:rsid w:val="00562F32"/>
    <w:rsid w:val="00570CDD"/>
    <w:rsid w:val="005733C3"/>
    <w:rsid w:val="00580212"/>
    <w:rsid w:val="0058051E"/>
    <w:rsid w:val="00581A12"/>
    <w:rsid w:val="005840DB"/>
    <w:rsid w:val="005865ED"/>
    <w:rsid w:val="00590F8E"/>
    <w:rsid w:val="00592A64"/>
    <w:rsid w:val="00596765"/>
    <w:rsid w:val="005B1F0B"/>
    <w:rsid w:val="005B48C9"/>
    <w:rsid w:val="005C4596"/>
    <w:rsid w:val="005C69DE"/>
    <w:rsid w:val="005C7542"/>
    <w:rsid w:val="005D1B9F"/>
    <w:rsid w:val="005D1CD6"/>
    <w:rsid w:val="005D3047"/>
    <w:rsid w:val="005D3F6D"/>
    <w:rsid w:val="005D513E"/>
    <w:rsid w:val="005E1188"/>
    <w:rsid w:val="005E2C65"/>
    <w:rsid w:val="005E2E36"/>
    <w:rsid w:val="005F26A5"/>
    <w:rsid w:val="00601E14"/>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6120B"/>
    <w:rsid w:val="00662706"/>
    <w:rsid w:val="00663555"/>
    <w:rsid w:val="00666964"/>
    <w:rsid w:val="0067119D"/>
    <w:rsid w:val="00673A43"/>
    <w:rsid w:val="00674EDB"/>
    <w:rsid w:val="0068140E"/>
    <w:rsid w:val="00682053"/>
    <w:rsid w:val="00682192"/>
    <w:rsid w:val="006875EB"/>
    <w:rsid w:val="00694753"/>
    <w:rsid w:val="00696310"/>
    <w:rsid w:val="00697EFB"/>
    <w:rsid w:val="006A26F0"/>
    <w:rsid w:val="006A2EF9"/>
    <w:rsid w:val="006A455C"/>
    <w:rsid w:val="006A6703"/>
    <w:rsid w:val="006B1775"/>
    <w:rsid w:val="006C6F9A"/>
    <w:rsid w:val="006D6D27"/>
    <w:rsid w:val="006E1992"/>
    <w:rsid w:val="006E21ED"/>
    <w:rsid w:val="006E5B51"/>
    <w:rsid w:val="006E61B8"/>
    <w:rsid w:val="006E66EE"/>
    <w:rsid w:val="006F27BD"/>
    <w:rsid w:val="006F4D57"/>
    <w:rsid w:val="007055C0"/>
    <w:rsid w:val="007060DE"/>
    <w:rsid w:val="00713EA0"/>
    <w:rsid w:val="00722176"/>
    <w:rsid w:val="00724C68"/>
    <w:rsid w:val="00724DC5"/>
    <w:rsid w:val="00725921"/>
    <w:rsid w:val="0072699A"/>
    <w:rsid w:val="007331A9"/>
    <w:rsid w:val="00733A03"/>
    <w:rsid w:val="0073560C"/>
    <w:rsid w:val="0073587B"/>
    <w:rsid w:val="00741BB8"/>
    <w:rsid w:val="00742CFF"/>
    <w:rsid w:val="00744B0C"/>
    <w:rsid w:val="0075461E"/>
    <w:rsid w:val="00755263"/>
    <w:rsid w:val="007706A7"/>
    <w:rsid w:val="0077116B"/>
    <w:rsid w:val="00771E8E"/>
    <w:rsid w:val="00780BE5"/>
    <w:rsid w:val="00781348"/>
    <w:rsid w:val="00786159"/>
    <w:rsid w:val="00792A0D"/>
    <w:rsid w:val="007941C4"/>
    <w:rsid w:val="007A2B61"/>
    <w:rsid w:val="007A3838"/>
    <w:rsid w:val="007A3F1D"/>
    <w:rsid w:val="007A5007"/>
    <w:rsid w:val="007B27DB"/>
    <w:rsid w:val="007B4011"/>
    <w:rsid w:val="007C75F6"/>
    <w:rsid w:val="007D52D3"/>
    <w:rsid w:val="007D5773"/>
    <w:rsid w:val="007E1141"/>
    <w:rsid w:val="007F1D04"/>
    <w:rsid w:val="007F4CD8"/>
    <w:rsid w:val="007F634C"/>
    <w:rsid w:val="007F65BB"/>
    <w:rsid w:val="007F660A"/>
    <w:rsid w:val="00803AA9"/>
    <w:rsid w:val="00805738"/>
    <w:rsid w:val="008079FC"/>
    <w:rsid w:val="00823C7A"/>
    <w:rsid w:val="00823E68"/>
    <w:rsid w:val="00825BFA"/>
    <w:rsid w:val="00830C7C"/>
    <w:rsid w:val="00834735"/>
    <w:rsid w:val="00835634"/>
    <w:rsid w:val="0084415F"/>
    <w:rsid w:val="00846F55"/>
    <w:rsid w:val="00850069"/>
    <w:rsid w:val="0085103B"/>
    <w:rsid w:val="00853B99"/>
    <w:rsid w:val="0085729F"/>
    <w:rsid w:val="00875C39"/>
    <w:rsid w:val="00881925"/>
    <w:rsid w:val="00882E5F"/>
    <w:rsid w:val="00885C7B"/>
    <w:rsid w:val="008863C6"/>
    <w:rsid w:val="008907FC"/>
    <w:rsid w:val="00892C67"/>
    <w:rsid w:val="00893838"/>
    <w:rsid w:val="00893A91"/>
    <w:rsid w:val="00894677"/>
    <w:rsid w:val="008A1694"/>
    <w:rsid w:val="008A325B"/>
    <w:rsid w:val="008A4758"/>
    <w:rsid w:val="008B056F"/>
    <w:rsid w:val="008B133B"/>
    <w:rsid w:val="008B3860"/>
    <w:rsid w:val="008B73C5"/>
    <w:rsid w:val="008C110B"/>
    <w:rsid w:val="008C20EE"/>
    <w:rsid w:val="008C39C2"/>
    <w:rsid w:val="008C430E"/>
    <w:rsid w:val="008C4C91"/>
    <w:rsid w:val="008D2A8F"/>
    <w:rsid w:val="008D64B4"/>
    <w:rsid w:val="008D750B"/>
    <w:rsid w:val="008D75D1"/>
    <w:rsid w:val="008E1871"/>
    <w:rsid w:val="008F0377"/>
    <w:rsid w:val="008F1D30"/>
    <w:rsid w:val="008F2723"/>
    <w:rsid w:val="008F29FC"/>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2DA8"/>
    <w:rsid w:val="0095798B"/>
    <w:rsid w:val="00960B4E"/>
    <w:rsid w:val="00965C0D"/>
    <w:rsid w:val="00973B34"/>
    <w:rsid w:val="0097513E"/>
    <w:rsid w:val="0097559E"/>
    <w:rsid w:val="00976A71"/>
    <w:rsid w:val="00981404"/>
    <w:rsid w:val="0098253A"/>
    <w:rsid w:val="009875DB"/>
    <w:rsid w:val="00994569"/>
    <w:rsid w:val="00995CCE"/>
    <w:rsid w:val="009969FA"/>
    <w:rsid w:val="009A2CDF"/>
    <w:rsid w:val="009A477D"/>
    <w:rsid w:val="009B32B6"/>
    <w:rsid w:val="009B3DC4"/>
    <w:rsid w:val="009B4969"/>
    <w:rsid w:val="009B7AAF"/>
    <w:rsid w:val="009B7BFC"/>
    <w:rsid w:val="009C0545"/>
    <w:rsid w:val="009C2EF5"/>
    <w:rsid w:val="009D3D4D"/>
    <w:rsid w:val="009E17A6"/>
    <w:rsid w:val="009E275F"/>
    <w:rsid w:val="009E6867"/>
    <w:rsid w:val="009F5615"/>
    <w:rsid w:val="009F5F44"/>
    <w:rsid w:val="009F7292"/>
    <w:rsid w:val="00A00916"/>
    <w:rsid w:val="00A11527"/>
    <w:rsid w:val="00A17329"/>
    <w:rsid w:val="00A237F6"/>
    <w:rsid w:val="00A24BA2"/>
    <w:rsid w:val="00A25F91"/>
    <w:rsid w:val="00A33B9D"/>
    <w:rsid w:val="00A43B2F"/>
    <w:rsid w:val="00A46B2B"/>
    <w:rsid w:val="00A472CA"/>
    <w:rsid w:val="00A53802"/>
    <w:rsid w:val="00A54290"/>
    <w:rsid w:val="00A570B5"/>
    <w:rsid w:val="00A60BDF"/>
    <w:rsid w:val="00A63A86"/>
    <w:rsid w:val="00A63B22"/>
    <w:rsid w:val="00A63E43"/>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C03BF"/>
    <w:rsid w:val="00AD14B8"/>
    <w:rsid w:val="00AD170E"/>
    <w:rsid w:val="00AD2542"/>
    <w:rsid w:val="00AD4085"/>
    <w:rsid w:val="00AD65A2"/>
    <w:rsid w:val="00AE40FC"/>
    <w:rsid w:val="00AE6F17"/>
    <w:rsid w:val="00AE7811"/>
    <w:rsid w:val="00AF07DF"/>
    <w:rsid w:val="00AF1253"/>
    <w:rsid w:val="00AF16B2"/>
    <w:rsid w:val="00AF1BE8"/>
    <w:rsid w:val="00AF255D"/>
    <w:rsid w:val="00AF2DA7"/>
    <w:rsid w:val="00AF406F"/>
    <w:rsid w:val="00AF7D95"/>
    <w:rsid w:val="00B00DDE"/>
    <w:rsid w:val="00B05F35"/>
    <w:rsid w:val="00B11A8F"/>
    <w:rsid w:val="00B11FDF"/>
    <w:rsid w:val="00B145EF"/>
    <w:rsid w:val="00B23819"/>
    <w:rsid w:val="00B30673"/>
    <w:rsid w:val="00B30A9A"/>
    <w:rsid w:val="00B336B6"/>
    <w:rsid w:val="00B34844"/>
    <w:rsid w:val="00B37246"/>
    <w:rsid w:val="00B374C9"/>
    <w:rsid w:val="00B41DF0"/>
    <w:rsid w:val="00B4298D"/>
    <w:rsid w:val="00B46642"/>
    <w:rsid w:val="00B46B4B"/>
    <w:rsid w:val="00B470D4"/>
    <w:rsid w:val="00B52EC3"/>
    <w:rsid w:val="00B61147"/>
    <w:rsid w:val="00B67B9D"/>
    <w:rsid w:val="00B723A5"/>
    <w:rsid w:val="00B73D9C"/>
    <w:rsid w:val="00B74DA7"/>
    <w:rsid w:val="00B80C43"/>
    <w:rsid w:val="00B8633C"/>
    <w:rsid w:val="00B90CA2"/>
    <w:rsid w:val="00B91F9C"/>
    <w:rsid w:val="00B9469C"/>
    <w:rsid w:val="00BA158A"/>
    <w:rsid w:val="00BA166A"/>
    <w:rsid w:val="00BB38B9"/>
    <w:rsid w:val="00BB5E77"/>
    <w:rsid w:val="00BC22B4"/>
    <w:rsid w:val="00BC5752"/>
    <w:rsid w:val="00BD51A1"/>
    <w:rsid w:val="00BD6EF7"/>
    <w:rsid w:val="00BE0F6B"/>
    <w:rsid w:val="00BE21FE"/>
    <w:rsid w:val="00BF3231"/>
    <w:rsid w:val="00BF3E0A"/>
    <w:rsid w:val="00C03BB7"/>
    <w:rsid w:val="00C07736"/>
    <w:rsid w:val="00C11179"/>
    <w:rsid w:val="00C1129D"/>
    <w:rsid w:val="00C116F3"/>
    <w:rsid w:val="00C12020"/>
    <w:rsid w:val="00C17376"/>
    <w:rsid w:val="00C30926"/>
    <w:rsid w:val="00C4463E"/>
    <w:rsid w:val="00C45F98"/>
    <w:rsid w:val="00C50AAD"/>
    <w:rsid w:val="00C53E64"/>
    <w:rsid w:val="00C57B13"/>
    <w:rsid w:val="00C60459"/>
    <w:rsid w:val="00C6253C"/>
    <w:rsid w:val="00C63CE0"/>
    <w:rsid w:val="00C67016"/>
    <w:rsid w:val="00C72B5D"/>
    <w:rsid w:val="00C7667B"/>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3991"/>
    <w:rsid w:val="00D2663A"/>
    <w:rsid w:val="00D276AD"/>
    <w:rsid w:val="00D30127"/>
    <w:rsid w:val="00D34E1E"/>
    <w:rsid w:val="00D36DAE"/>
    <w:rsid w:val="00D37EEE"/>
    <w:rsid w:val="00D40FE0"/>
    <w:rsid w:val="00D42B9E"/>
    <w:rsid w:val="00D44655"/>
    <w:rsid w:val="00D44CA9"/>
    <w:rsid w:val="00D4528B"/>
    <w:rsid w:val="00D45556"/>
    <w:rsid w:val="00D50393"/>
    <w:rsid w:val="00D53D9F"/>
    <w:rsid w:val="00D543D3"/>
    <w:rsid w:val="00D5657B"/>
    <w:rsid w:val="00D67C8B"/>
    <w:rsid w:val="00D76654"/>
    <w:rsid w:val="00D77FB6"/>
    <w:rsid w:val="00D80AB1"/>
    <w:rsid w:val="00D82841"/>
    <w:rsid w:val="00D87962"/>
    <w:rsid w:val="00D926EC"/>
    <w:rsid w:val="00D93210"/>
    <w:rsid w:val="00DB5E49"/>
    <w:rsid w:val="00DC397A"/>
    <w:rsid w:val="00DD2DB2"/>
    <w:rsid w:val="00DD317C"/>
    <w:rsid w:val="00DE03EC"/>
    <w:rsid w:val="00DE05E9"/>
    <w:rsid w:val="00DE3AA2"/>
    <w:rsid w:val="00DE3C7A"/>
    <w:rsid w:val="00DE4BBA"/>
    <w:rsid w:val="00DE7804"/>
    <w:rsid w:val="00DF1BFB"/>
    <w:rsid w:val="00DF1E31"/>
    <w:rsid w:val="00DF444C"/>
    <w:rsid w:val="00DF506D"/>
    <w:rsid w:val="00DF6177"/>
    <w:rsid w:val="00DF6DAB"/>
    <w:rsid w:val="00DF6F20"/>
    <w:rsid w:val="00E0005A"/>
    <w:rsid w:val="00E07BA4"/>
    <w:rsid w:val="00E13508"/>
    <w:rsid w:val="00E2212A"/>
    <w:rsid w:val="00E33A18"/>
    <w:rsid w:val="00E3613C"/>
    <w:rsid w:val="00E37F86"/>
    <w:rsid w:val="00E429D0"/>
    <w:rsid w:val="00E46523"/>
    <w:rsid w:val="00E514FE"/>
    <w:rsid w:val="00E60B79"/>
    <w:rsid w:val="00E61596"/>
    <w:rsid w:val="00E62A66"/>
    <w:rsid w:val="00E63ABD"/>
    <w:rsid w:val="00E71BFD"/>
    <w:rsid w:val="00E81F4F"/>
    <w:rsid w:val="00E92D70"/>
    <w:rsid w:val="00E93B66"/>
    <w:rsid w:val="00E93E2A"/>
    <w:rsid w:val="00E962C5"/>
    <w:rsid w:val="00EA09A3"/>
    <w:rsid w:val="00EA1385"/>
    <w:rsid w:val="00EA38DC"/>
    <w:rsid w:val="00EA52AC"/>
    <w:rsid w:val="00EB58B6"/>
    <w:rsid w:val="00EC04D3"/>
    <w:rsid w:val="00EC176E"/>
    <w:rsid w:val="00EC2E82"/>
    <w:rsid w:val="00EC3B58"/>
    <w:rsid w:val="00EC51A5"/>
    <w:rsid w:val="00ED04C1"/>
    <w:rsid w:val="00ED0CC4"/>
    <w:rsid w:val="00ED1D5B"/>
    <w:rsid w:val="00ED6D4B"/>
    <w:rsid w:val="00EE10F2"/>
    <w:rsid w:val="00EE2D72"/>
    <w:rsid w:val="00EE34F9"/>
    <w:rsid w:val="00EE448A"/>
    <w:rsid w:val="00EE6E74"/>
    <w:rsid w:val="00EE7336"/>
    <w:rsid w:val="00F00DB1"/>
    <w:rsid w:val="00F051FE"/>
    <w:rsid w:val="00F06CB5"/>
    <w:rsid w:val="00F12E59"/>
    <w:rsid w:val="00F21551"/>
    <w:rsid w:val="00F254CF"/>
    <w:rsid w:val="00F2780C"/>
    <w:rsid w:val="00F30864"/>
    <w:rsid w:val="00F33D36"/>
    <w:rsid w:val="00F354C7"/>
    <w:rsid w:val="00F361F4"/>
    <w:rsid w:val="00F40827"/>
    <w:rsid w:val="00F40E41"/>
    <w:rsid w:val="00F4108F"/>
    <w:rsid w:val="00F448F4"/>
    <w:rsid w:val="00F554BB"/>
    <w:rsid w:val="00F57300"/>
    <w:rsid w:val="00F577E0"/>
    <w:rsid w:val="00F6457A"/>
    <w:rsid w:val="00F655B4"/>
    <w:rsid w:val="00F655EE"/>
    <w:rsid w:val="00F65E63"/>
    <w:rsid w:val="00F71506"/>
    <w:rsid w:val="00F82D5C"/>
    <w:rsid w:val="00F83700"/>
    <w:rsid w:val="00F87949"/>
    <w:rsid w:val="00F9239F"/>
    <w:rsid w:val="00F9618B"/>
    <w:rsid w:val="00FA1875"/>
    <w:rsid w:val="00FA19D0"/>
    <w:rsid w:val="00FA2498"/>
    <w:rsid w:val="00FA4530"/>
    <w:rsid w:val="00FA5992"/>
    <w:rsid w:val="00FA73AA"/>
    <w:rsid w:val="00FB26BA"/>
    <w:rsid w:val="00FB37D2"/>
    <w:rsid w:val="00FB4858"/>
    <w:rsid w:val="00FC4D44"/>
    <w:rsid w:val="00FD02B7"/>
    <w:rsid w:val="00FE01F4"/>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C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AA"/>
    <w:pPr>
      <w:spacing w:after="120" w:line="264" w:lineRule="auto"/>
      <w:jc w:val="both"/>
    </w:pPr>
  </w:style>
  <w:style w:type="paragraph" w:styleId="Ttulo1">
    <w:name w:val="heading 1"/>
    <w:basedOn w:val="Normal"/>
    <w:next w:val="Normal"/>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semiHidden/>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2A7AF9"/>
    <w:rPr>
      <w:rFonts w:ascii="Calibri" w:eastAsia="DejaVu Sans"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ncibe.es/protege-tu-empresa/herramientas/politicas" TargetMode="External"/><Relationship Id="rId18" Type="http://schemas.openxmlformats.org/officeDocument/2006/relationships/hyperlink" Target="https://www.incibe.es/protege-tu-empresa/herramientas/politic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cibe.es/protege-tu-empresa/herramientas/politica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cibe.es/protege-tu-empresa/guias/almacenamiento-seguro-informacion-guia-aproximacion-el-empresario"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incibe.es/protege-tu-empresa/blog/licencias-publicaciones-empresas" TargetMode="External"/><Relationship Id="rId20" Type="http://schemas.openxmlformats.org/officeDocument/2006/relationships/hyperlink" Target="https://www.incibe.es/protege-tu-empresa/herramientas/politi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incibe.es/protege-tu-empresa/que-te-interesa/proteccion-informacion"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incibe.es/protege-tu-empresa/herramientas/politica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ur-lex.europa.eu/legal-content/ES/TXT/HTML/?uri=CELEX:32016R0679&amp;from=es" TargetMode="External"/><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6A43-79C1-4924-81A0-D6178B980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1316</Words>
  <Characters>7241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8540</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2018-10-09T13:19:00Z</dcterms:created>
  <dcterms:modified xsi:type="dcterms:W3CDTF">2018-10-09T13:19:00Z</dcterms:modified>
</cp:coreProperties>
</file>